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34040" w14:textId="070D9270" w:rsidR="00FA6A47" w:rsidRPr="00FA6A47" w:rsidRDefault="00FA6A47" w:rsidP="00FA6A47">
      <w:pPr>
        <w:tabs>
          <w:tab w:val="center" w:pos="4536"/>
          <w:tab w:val="right" w:pos="8280"/>
          <w:tab w:val="right" w:pos="9639"/>
        </w:tabs>
        <w:spacing w:line="276" w:lineRule="auto"/>
        <w:ind w:right="2"/>
        <w:rPr>
          <w:rFonts w:ascii="Arial" w:eastAsia="Malgun Gothic" w:hAnsi="Arial" w:cs="Arial"/>
          <w:b/>
          <w:bCs/>
          <w:sz w:val="24"/>
          <w:szCs w:val="24"/>
        </w:rPr>
      </w:pPr>
      <w:bookmarkStart w:id="0" w:name="_Hlk149544907"/>
      <w:bookmarkStart w:id="1" w:name="OLE_LINK3"/>
      <w:bookmarkStart w:id="2" w:name="_Hlk165289076"/>
      <w:r w:rsidRPr="00FA6A47">
        <w:rPr>
          <w:rFonts w:ascii="Arial" w:eastAsia="Malgun Gothic" w:hAnsi="Arial" w:cs="Arial"/>
          <w:b/>
          <w:bCs/>
          <w:sz w:val="24"/>
          <w:szCs w:val="24"/>
        </w:rPr>
        <w:t>3GPP TSG RAN WG1 #11</w:t>
      </w:r>
      <w:r w:rsidR="006C5E1D">
        <w:rPr>
          <w:rFonts w:ascii="Arial" w:eastAsiaTheme="minorEastAsia" w:hAnsi="Arial" w:cs="Arial"/>
          <w:b/>
          <w:bCs/>
          <w:sz w:val="24"/>
          <w:szCs w:val="24"/>
          <w:lang w:eastAsia="ja-JP"/>
        </w:rPr>
        <w:t>7</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t>R1-2</w:t>
      </w:r>
      <w:r w:rsidR="007E1505" w:rsidRPr="00D57B27">
        <w:rPr>
          <w:rFonts w:ascii="Arial" w:eastAsia="ＭＳ 明朝" w:hAnsi="Arial" w:cs="Arial"/>
          <w:b/>
          <w:bCs/>
          <w:sz w:val="24"/>
          <w:szCs w:val="24"/>
        </w:rPr>
        <w:t>4</w:t>
      </w:r>
      <w:r w:rsidR="00484218">
        <w:rPr>
          <w:rFonts w:ascii="Arial" w:eastAsia="ＭＳ 明朝" w:hAnsi="Arial" w:cs="Arial" w:hint="eastAsia"/>
          <w:b/>
          <w:bCs/>
          <w:sz w:val="24"/>
          <w:szCs w:val="24"/>
          <w:lang w:eastAsia="ja-JP"/>
        </w:rPr>
        <w:t>05028</w:t>
      </w:r>
    </w:p>
    <w:p w14:paraId="10752831" w14:textId="77777777" w:rsidR="006C5E1D" w:rsidRPr="006C5E1D" w:rsidRDefault="006C5E1D" w:rsidP="006C5E1D">
      <w:pPr>
        <w:tabs>
          <w:tab w:val="center" w:pos="4536"/>
          <w:tab w:val="right" w:pos="9072"/>
        </w:tabs>
        <w:spacing w:line="276" w:lineRule="auto"/>
        <w:rPr>
          <w:rFonts w:ascii="Arial" w:eastAsia="Malgun Gothic" w:hAnsi="Arial" w:cs="Arial"/>
          <w:b/>
          <w:bCs/>
          <w:sz w:val="24"/>
          <w:szCs w:val="24"/>
        </w:rPr>
      </w:pPr>
      <w:r w:rsidRPr="006C5E1D">
        <w:rPr>
          <w:rFonts w:ascii="Arial" w:eastAsia="Malgun Gothic" w:hAnsi="Arial" w:cs="Arial"/>
          <w:b/>
          <w:bCs/>
          <w:sz w:val="24"/>
          <w:szCs w:val="24"/>
        </w:rPr>
        <w:t>Fukuoka City, Fukuoka, Japan, May 20</w:t>
      </w:r>
      <w:r w:rsidRPr="006C5E1D">
        <w:rPr>
          <w:rFonts w:ascii="Arial" w:eastAsia="Malgun Gothic" w:hAnsi="Arial" w:cs="Arial" w:hint="eastAsia"/>
          <w:b/>
          <w:bCs/>
          <w:sz w:val="24"/>
          <w:szCs w:val="24"/>
          <w:vertAlign w:val="superscript"/>
        </w:rPr>
        <w:t>th</w:t>
      </w:r>
      <w:r w:rsidRPr="006C5E1D">
        <w:rPr>
          <w:rFonts w:ascii="Arial" w:eastAsia="Malgun Gothic" w:hAnsi="Arial" w:cs="Arial"/>
          <w:b/>
          <w:bCs/>
          <w:sz w:val="24"/>
          <w:szCs w:val="24"/>
        </w:rPr>
        <w:t xml:space="preserve"> – 24</w:t>
      </w:r>
      <w:r w:rsidRPr="006C5E1D">
        <w:rPr>
          <w:rFonts w:ascii="Arial" w:eastAsia="Malgun Gothic" w:hAnsi="Arial" w:cs="Arial" w:hint="eastAsia"/>
          <w:b/>
          <w:bCs/>
          <w:sz w:val="24"/>
          <w:szCs w:val="24"/>
          <w:vertAlign w:val="superscript"/>
        </w:rPr>
        <w:t>t</w:t>
      </w:r>
      <w:r w:rsidRPr="006C5E1D">
        <w:rPr>
          <w:rFonts w:ascii="Arial" w:eastAsia="Malgun Gothic" w:hAnsi="Arial" w:cs="Arial"/>
          <w:b/>
          <w:bCs/>
          <w:sz w:val="24"/>
          <w:szCs w:val="24"/>
          <w:vertAlign w:val="superscript"/>
        </w:rPr>
        <w:t>h</w:t>
      </w:r>
      <w:r w:rsidRPr="006C5E1D">
        <w:rPr>
          <w:rFonts w:ascii="Arial" w:eastAsia="Malgun Gothic" w:hAnsi="Arial" w:cs="Arial"/>
          <w:b/>
          <w:bCs/>
          <w:sz w:val="24"/>
          <w:szCs w:val="24"/>
        </w:rPr>
        <w:t>, 2024</w:t>
      </w:r>
    </w:p>
    <w:p w14:paraId="0CB4D771" w14:textId="77777777" w:rsidR="00FA6A47" w:rsidRPr="006C5E1D" w:rsidRDefault="00FA6A47" w:rsidP="00FA6A47">
      <w:pPr>
        <w:tabs>
          <w:tab w:val="center" w:pos="4536"/>
          <w:tab w:val="right" w:pos="9072"/>
        </w:tabs>
        <w:spacing w:line="276" w:lineRule="auto"/>
        <w:rPr>
          <w:rFonts w:ascii="Arial" w:eastAsia="Malgun Gothic" w:hAnsi="Arial" w:cs="Arial"/>
          <w:b/>
          <w:bCs/>
          <w:sz w:val="24"/>
          <w:szCs w:val="24"/>
        </w:rPr>
      </w:pPr>
    </w:p>
    <w:bookmarkEnd w:id="0"/>
    <w:p w14:paraId="067C82FC" w14:textId="77777777" w:rsidR="00922CB0" w:rsidRDefault="00922CB0" w:rsidP="00922CB0">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Source:</w:t>
      </w:r>
      <w:r>
        <w:rPr>
          <w:rFonts w:ascii="Arial" w:eastAsia="ＭＳ 明朝" w:hAnsi="Arial"/>
          <w:b/>
          <w:noProof/>
          <w:sz w:val="24"/>
          <w:lang w:val="en-US" w:eastAsia="x-none"/>
        </w:rPr>
        <w:tab/>
        <w:t>NTT DOCOMO</w:t>
      </w:r>
      <w:r>
        <w:rPr>
          <w:rFonts w:ascii="Arial" w:eastAsia="ＭＳ 明朝" w:hAnsi="Arial"/>
          <w:b/>
          <w:noProof/>
          <w:sz w:val="24"/>
          <w:lang w:val="en-US" w:eastAsia="ja-JP"/>
        </w:rPr>
        <w:t>, INC.</w:t>
      </w:r>
    </w:p>
    <w:bookmarkEnd w:id="1"/>
    <w:p w14:paraId="71B9C148" w14:textId="24AE2A05" w:rsidR="00922CB0" w:rsidRDefault="00922CB0" w:rsidP="00922CB0">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Title:</w:t>
      </w:r>
      <w:r>
        <w:rPr>
          <w:rFonts w:ascii="Arial" w:eastAsia="ＭＳ 明朝" w:hAnsi="Arial"/>
          <w:b/>
          <w:noProof/>
          <w:sz w:val="24"/>
          <w:lang w:val="en-US" w:eastAsia="x-none"/>
        </w:rPr>
        <w:tab/>
      </w:r>
      <w:bookmarkStart w:id="3" w:name="OLE_LINK8"/>
      <w:bookmarkStart w:id="4" w:name="OLE_LINK9"/>
      <w:bookmarkStart w:id="5" w:name="OLE_LINK21"/>
      <w:bookmarkStart w:id="6" w:name="OLE_LINK22"/>
      <w:r w:rsidR="000076C8" w:rsidRPr="000076C8">
        <w:rPr>
          <w:rFonts w:ascii="Arial" w:eastAsia="ＭＳ 明朝" w:hAnsi="Arial"/>
          <w:b/>
          <w:noProof/>
          <w:sz w:val="24"/>
          <w:lang w:val="en-US" w:eastAsia="x-none"/>
        </w:rPr>
        <w:t>Discussion on UE features for other Rel-18 work items (Topics A)</w:t>
      </w:r>
    </w:p>
    <w:bookmarkEnd w:id="3"/>
    <w:bookmarkEnd w:id="4"/>
    <w:bookmarkEnd w:id="5"/>
    <w:bookmarkEnd w:id="6"/>
    <w:p w14:paraId="7E38C8C9" w14:textId="6BDACD78" w:rsidR="00922CB0" w:rsidRDefault="00922CB0" w:rsidP="00922CB0">
      <w:pPr>
        <w:widowControl w:val="0"/>
        <w:tabs>
          <w:tab w:val="left" w:pos="1800"/>
        </w:tabs>
        <w:ind w:left="1800" w:hanging="1800"/>
        <w:rPr>
          <w:rFonts w:ascii="Arial" w:eastAsia="ＭＳ 明朝" w:hAnsi="Arial"/>
          <w:b/>
          <w:noProof/>
          <w:sz w:val="24"/>
          <w:lang w:val="en-US" w:eastAsia="ja-JP"/>
        </w:rPr>
      </w:pPr>
      <w:r>
        <w:rPr>
          <w:rFonts w:ascii="Arial" w:eastAsia="ＭＳ 明朝" w:hAnsi="Arial"/>
          <w:b/>
          <w:noProof/>
          <w:sz w:val="24"/>
          <w:lang w:val="en-US" w:eastAsia="x-none"/>
        </w:rPr>
        <w:t>Agenda Item:</w:t>
      </w:r>
      <w:bookmarkStart w:id="7" w:name="Source"/>
      <w:bookmarkEnd w:id="7"/>
      <w:r>
        <w:rPr>
          <w:rFonts w:ascii="Arial" w:eastAsia="ＭＳ 明朝" w:hAnsi="Arial"/>
          <w:b/>
          <w:noProof/>
          <w:sz w:val="24"/>
          <w:lang w:val="en-US" w:eastAsia="x-none"/>
        </w:rPr>
        <w:tab/>
      </w:r>
      <w:r w:rsidR="0027650C">
        <w:rPr>
          <w:rFonts w:ascii="Arial" w:eastAsia="ＭＳ 明朝" w:hAnsi="Arial"/>
          <w:b/>
          <w:noProof/>
          <w:sz w:val="24"/>
          <w:lang w:val="en-US" w:eastAsia="ja-JP"/>
        </w:rPr>
        <w:t>8</w:t>
      </w:r>
      <w:r>
        <w:rPr>
          <w:rFonts w:ascii="Arial" w:eastAsia="ＭＳ 明朝" w:hAnsi="Arial"/>
          <w:b/>
          <w:noProof/>
          <w:sz w:val="24"/>
          <w:lang w:val="en-US" w:eastAsia="ja-JP"/>
        </w:rPr>
        <w:t>.</w:t>
      </w:r>
      <w:r w:rsidR="000076C8">
        <w:rPr>
          <w:rFonts w:ascii="Arial" w:eastAsia="ＭＳ 明朝" w:hAnsi="Arial"/>
          <w:b/>
          <w:noProof/>
          <w:sz w:val="24"/>
          <w:lang w:val="en-US" w:eastAsia="ja-JP"/>
        </w:rPr>
        <w:t>2</w:t>
      </w:r>
      <w:r w:rsidR="006C5E1D">
        <w:rPr>
          <w:rFonts w:ascii="Arial" w:eastAsia="ＭＳ 明朝" w:hAnsi="Arial"/>
          <w:b/>
          <w:noProof/>
          <w:sz w:val="24"/>
          <w:lang w:val="en-US" w:eastAsia="ja-JP"/>
        </w:rPr>
        <w:t>.1</w:t>
      </w:r>
    </w:p>
    <w:p w14:paraId="637BBAEF" w14:textId="77777777" w:rsidR="00922CB0" w:rsidRDefault="00922CB0" w:rsidP="00922CB0">
      <w:pPr>
        <w:pBdr>
          <w:bottom w:val="single" w:sz="6" w:space="1" w:color="auto"/>
        </w:pBdr>
        <w:ind w:left="1800" w:hanging="1800"/>
        <w:rPr>
          <w:rFonts w:ascii="Arial" w:eastAsia="ＭＳ ゴシック" w:hAnsi="Arial"/>
          <w:b/>
          <w:sz w:val="24"/>
          <w:lang w:val="en-US" w:eastAsia="ja-JP"/>
        </w:rPr>
      </w:pPr>
      <w:r>
        <w:rPr>
          <w:rFonts w:ascii="Arial" w:eastAsia="ＭＳ ゴシック" w:hAnsi="Arial"/>
          <w:b/>
          <w:sz w:val="24"/>
          <w:lang w:val="en-US" w:eastAsia="ja-JP"/>
        </w:rPr>
        <w:t>Document for:</w:t>
      </w:r>
      <w:bookmarkStart w:id="8" w:name="DocumentFor"/>
      <w:bookmarkEnd w:id="8"/>
      <w:r>
        <w:rPr>
          <w:rFonts w:ascii="Arial" w:eastAsia="ＭＳ ゴシック" w:hAnsi="Arial"/>
          <w:b/>
          <w:sz w:val="24"/>
          <w:lang w:val="en-US" w:eastAsia="ja-JP"/>
        </w:rPr>
        <w:t xml:space="preserve"> </w:t>
      </w:r>
      <w:r>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9668C7">
      <w:pPr>
        <w:pStyle w:val="10"/>
        <w:numPr>
          <w:ilvl w:val="0"/>
          <w:numId w:val="23"/>
        </w:numPr>
        <w:tabs>
          <w:tab w:val="left" w:pos="0"/>
        </w:tabs>
        <w:spacing w:before="240" w:after="120"/>
        <w:ind w:right="0"/>
        <w:jc w:val="both"/>
        <w:rPr>
          <w:lang w:eastAsia="ja-JP"/>
        </w:rPr>
      </w:pPr>
      <w:r>
        <w:rPr>
          <w:rFonts w:hint="eastAsia"/>
          <w:lang w:eastAsia="ja-JP"/>
        </w:rPr>
        <w:t>Introduction</w:t>
      </w:r>
    </w:p>
    <w:p w14:paraId="594C2336" w14:textId="630B5A79" w:rsidR="000076C8" w:rsidRPr="00042BC8" w:rsidRDefault="000076C8" w:rsidP="000076C8">
      <w:pPr>
        <w:rPr>
          <w:rFonts w:eastAsia="DengXian"/>
          <w:sz w:val="22"/>
          <w:szCs w:val="22"/>
        </w:rPr>
      </w:pPr>
      <w:r w:rsidRPr="00042BC8">
        <w:rPr>
          <w:rFonts w:eastAsia="DengXian"/>
          <w:sz w:val="22"/>
          <w:szCs w:val="22"/>
        </w:rPr>
        <w:t>At the RAN1#116</w:t>
      </w:r>
      <w:r w:rsidR="006C5E1D">
        <w:rPr>
          <w:rFonts w:eastAsia="DengXian"/>
          <w:sz w:val="22"/>
          <w:szCs w:val="22"/>
        </w:rPr>
        <w:t>bis</w:t>
      </w:r>
      <w:r w:rsidRPr="00042BC8">
        <w:rPr>
          <w:rFonts w:eastAsia="DengXian"/>
          <w:sz w:val="22"/>
          <w:szCs w:val="22"/>
        </w:rPr>
        <w:t xml:space="preserve"> meeting, UE features for Rel-18 WIs were discussed, and the updated UE features list in [1] was endorsed. </w:t>
      </w:r>
    </w:p>
    <w:p w14:paraId="3AB18FD7" w14:textId="6BB7E237" w:rsidR="001F004A" w:rsidRPr="00042BC8" w:rsidRDefault="000076C8" w:rsidP="000076C8">
      <w:pPr>
        <w:rPr>
          <w:rFonts w:eastAsia="DengXian"/>
          <w:sz w:val="22"/>
          <w:szCs w:val="22"/>
        </w:rPr>
      </w:pPr>
      <w:r w:rsidRPr="00042BC8">
        <w:rPr>
          <w:rFonts w:eastAsia="DengXian"/>
          <w:sz w:val="22"/>
          <w:szCs w:val="22"/>
        </w:rPr>
        <w:t xml:space="preserve">In this contribution, we discuss remaining issues on UE features for </w:t>
      </w:r>
      <w:proofErr w:type="spellStart"/>
      <w:r w:rsidR="006C5E1D">
        <w:rPr>
          <w:rFonts w:eastAsia="DengXian"/>
          <w:sz w:val="22"/>
          <w:szCs w:val="22"/>
        </w:rPr>
        <w:t>sidelink</w:t>
      </w:r>
      <w:proofErr w:type="spellEnd"/>
      <w:r w:rsidR="006C5E1D">
        <w:rPr>
          <w:rFonts w:eastAsia="DengXian"/>
          <w:sz w:val="22"/>
          <w:szCs w:val="22"/>
        </w:rPr>
        <w:t xml:space="preserve">, </w:t>
      </w:r>
      <w:r w:rsidR="00304268" w:rsidRPr="00042BC8">
        <w:rPr>
          <w:rFonts w:eastAsia="DengXian"/>
          <w:sz w:val="22"/>
          <w:szCs w:val="22"/>
        </w:rPr>
        <w:t>MC</w:t>
      </w:r>
      <w:r w:rsidR="006C5E1D">
        <w:rPr>
          <w:rFonts w:eastAsia="DengXian"/>
          <w:sz w:val="22"/>
          <w:szCs w:val="22"/>
        </w:rPr>
        <w:t xml:space="preserve"> enhancements</w:t>
      </w:r>
      <w:r w:rsidR="00304268" w:rsidRPr="00042BC8">
        <w:rPr>
          <w:rFonts w:eastAsia="DengXian"/>
          <w:sz w:val="22"/>
          <w:szCs w:val="22"/>
        </w:rPr>
        <w:t xml:space="preserve"> and </w:t>
      </w:r>
      <w:r w:rsidR="006C5E1D">
        <w:rPr>
          <w:rFonts w:eastAsia="DengXian"/>
          <w:sz w:val="22"/>
          <w:szCs w:val="22"/>
        </w:rPr>
        <w:t xml:space="preserve">endorsed </w:t>
      </w:r>
      <w:r w:rsidR="00304268" w:rsidRPr="00042BC8">
        <w:rPr>
          <w:rFonts w:eastAsia="DengXian"/>
          <w:sz w:val="22"/>
          <w:szCs w:val="22"/>
        </w:rPr>
        <w:t>TEI</w:t>
      </w:r>
      <w:r w:rsidR="006C5E1D">
        <w:rPr>
          <w:rFonts w:eastAsia="DengXian"/>
          <w:sz w:val="22"/>
          <w:szCs w:val="22"/>
        </w:rPr>
        <w:t xml:space="preserve"> proposals</w:t>
      </w:r>
      <w:r w:rsidRPr="00042BC8">
        <w:rPr>
          <w:rFonts w:eastAsia="DengXian"/>
          <w:sz w:val="22"/>
          <w:szCs w:val="22"/>
        </w:rPr>
        <w:t>.</w:t>
      </w:r>
    </w:p>
    <w:bookmarkEnd w:id="2"/>
    <w:p w14:paraId="67D6203D" w14:textId="77777777" w:rsidR="00DC3697" w:rsidRDefault="00DC3697">
      <w:pPr>
        <w:rPr>
          <w:rFonts w:eastAsia="DengXian"/>
          <w:sz w:val="22"/>
          <w:szCs w:val="22"/>
        </w:rPr>
      </w:pPr>
    </w:p>
    <w:p w14:paraId="0899E82A" w14:textId="77777777" w:rsidR="006C5E1D" w:rsidRDefault="006C5E1D">
      <w:pPr>
        <w:rPr>
          <w:rFonts w:eastAsia="DengXian"/>
          <w:sz w:val="22"/>
          <w:szCs w:val="22"/>
        </w:rPr>
      </w:pPr>
    </w:p>
    <w:p w14:paraId="6E17BF85" w14:textId="22900CA6" w:rsidR="006C5E1D" w:rsidRDefault="006C5E1D" w:rsidP="009668C7">
      <w:pPr>
        <w:pStyle w:val="10"/>
        <w:numPr>
          <w:ilvl w:val="0"/>
          <w:numId w:val="23"/>
        </w:numPr>
        <w:tabs>
          <w:tab w:val="left" w:pos="0"/>
        </w:tabs>
        <w:spacing w:before="240" w:after="120"/>
        <w:ind w:right="0"/>
        <w:jc w:val="both"/>
        <w:rPr>
          <w:lang w:eastAsia="ja-JP"/>
        </w:rPr>
      </w:pPr>
      <w:r>
        <w:rPr>
          <w:rFonts w:hint="eastAsia"/>
          <w:lang w:eastAsia="ja-JP"/>
        </w:rPr>
        <w:t>Discussion</w:t>
      </w:r>
      <w:r>
        <w:rPr>
          <w:lang w:eastAsia="ja-JP"/>
        </w:rPr>
        <w:t xml:space="preserve"> on FGs for </w:t>
      </w:r>
      <w:proofErr w:type="spellStart"/>
      <w:r>
        <w:rPr>
          <w:lang w:eastAsia="ja-JP"/>
        </w:rPr>
        <w:t>sidelink</w:t>
      </w:r>
      <w:proofErr w:type="spellEnd"/>
    </w:p>
    <w:p w14:paraId="201B47DB" w14:textId="4B339ABA" w:rsidR="006C5E1D" w:rsidRDefault="006C5E1D" w:rsidP="006C5E1D">
      <w:pPr>
        <w:spacing w:afterLines="50" w:after="120"/>
        <w:jc w:val="both"/>
        <w:rPr>
          <w:rFonts w:eastAsia="DengXian"/>
          <w:sz w:val="22"/>
          <w:szCs w:val="22"/>
        </w:rPr>
      </w:pPr>
      <w:r w:rsidRPr="00042BC8">
        <w:rPr>
          <w:rFonts w:eastAsia="DengXian"/>
          <w:sz w:val="22"/>
          <w:szCs w:val="22"/>
        </w:rPr>
        <w:t>At the RAN1#116</w:t>
      </w:r>
      <w:r>
        <w:rPr>
          <w:rFonts w:eastAsia="DengXian"/>
          <w:sz w:val="22"/>
          <w:szCs w:val="22"/>
        </w:rPr>
        <w:t>bis</w:t>
      </w:r>
      <w:r w:rsidRPr="00042BC8">
        <w:rPr>
          <w:rFonts w:eastAsia="DengXian"/>
          <w:sz w:val="22"/>
          <w:szCs w:val="22"/>
        </w:rPr>
        <w:t xml:space="preserve"> meeting,</w:t>
      </w:r>
      <w:r>
        <w:rPr>
          <w:rFonts w:eastAsia="DengXian"/>
          <w:sz w:val="22"/>
          <w:szCs w:val="22"/>
        </w:rPr>
        <w:t xml:space="preserve"> UE features for </w:t>
      </w:r>
      <w:proofErr w:type="spellStart"/>
      <w:r>
        <w:rPr>
          <w:rFonts w:eastAsia="DengXian"/>
          <w:sz w:val="22"/>
          <w:szCs w:val="22"/>
        </w:rPr>
        <w:t>sidelink</w:t>
      </w:r>
      <w:proofErr w:type="spellEnd"/>
      <w:r>
        <w:rPr>
          <w:rFonts w:eastAsia="DengXian"/>
          <w:sz w:val="22"/>
          <w:szCs w:val="22"/>
        </w:rPr>
        <w:t xml:space="preserve"> were discussed, and there are </w:t>
      </w:r>
      <w:r w:rsidR="00BF433C">
        <w:rPr>
          <w:rFonts w:eastAsia="DengXian"/>
          <w:sz w:val="22"/>
          <w:szCs w:val="22"/>
        </w:rPr>
        <w:t>several</w:t>
      </w:r>
      <w:r>
        <w:rPr>
          <w:rFonts w:eastAsia="DengXian"/>
          <w:sz w:val="22"/>
          <w:szCs w:val="22"/>
        </w:rPr>
        <w:t xml:space="preserve"> remaining proposals in the moderator’s summary as shown below [2].</w:t>
      </w:r>
    </w:p>
    <w:tbl>
      <w:tblPr>
        <w:tblStyle w:val="af0"/>
        <w:tblW w:w="0" w:type="auto"/>
        <w:tblLook w:val="04A0" w:firstRow="1" w:lastRow="0" w:firstColumn="1" w:lastColumn="0" w:noHBand="0" w:noVBand="1"/>
      </w:tblPr>
      <w:tblGrid>
        <w:gridCol w:w="9855"/>
      </w:tblGrid>
      <w:tr w:rsidR="007B07FD" w:rsidRPr="00BF433C" w14:paraId="1A7E60F4" w14:textId="77777777" w:rsidTr="007B07FD">
        <w:tc>
          <w:tcPr>
            <w:tcW w:w="9855" w:type="dxa"/>
          </w:tcPr>
          <w:p w14:paraId="0C1ADDA6" w14:textId="77777777" w:rsidR="007B07FD" w:rsidRPr="00BF433C" w:rsidRDefault="007B07FD" w:rsidP="007B07FD">
            <w:pPr>
              <w:pStyle w:val="3"/>
              <w:spacing w:after="120"/>
              <w:rPr>
                <w:sz w:val="22"/>
                <w:szCs w:val="22"/>
                <w:lang w:val="en-US"/>
              </w:rPr>
            </w:pPr>
            <w:r w:rsidRPr="00BF433C">
              <w:rPr>
                <w:sz w:val="22"/>
                <w:szCs w:val="22"/>
                <w:highlight w:val="yellow"/>
                <w:lang w:val="en-US"/>
              </w:rPr>
              <w:lastRenderedPageBreak/>
              <w:t>Proposal 2.1-1:</w:t>
            </w:r>
          </w:p>
          <w:p w14:paraId="7DB5DC54"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Prerequisite FG of FG47-k1 is “32-4, 32-</w:t>
            </w:r>
            <w:proofErr w:type="gramStart"/>
            <w:r w:rsidRPr="00BF433C">
              <w:rPr>
                <w:sz w:val="22"/>
                <w:szCs w:val="22"/>
                <w:lang w:val="en-US"/>
              </w:rPr>
              <w:t>4a</w:t>
            </w:r>
            <w:proofErr w:type="gramEnd"/>
            <w:r w:rsidRPr="00BF433C">
              <w:rPr>
                <w:sz w:val="22"/>
                <w:szCs w:val="22"/>
                <w:lang w:val="en-US"/>
              </w:rPr>
              <w:t>”</w:t>
            </w:r>
          </w:p>
          <w:p w14:paraId="44D2771B"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Add a new component “9. SL Type 1 and Type 2 channel access for multiple starting positions in a slot” to FG47-k1</w:t>
            </w:r>
          </w:p>
          <w:p w14:paraId="1E7B9055" w14:textId="77777777" w:rsidR="007B07FD" w:rsidRPr="00BF433C" w:rsidRDefault="007B07FD">
            <w:pPr>
              <w:rPr>
                <w:rFonts w:eastAsia="DengXian"/>
                <w:sz w:val="22"/>
                <w:szCs w:val="22"/>
              </w:rPr>
            </w:pPr>
          </w:p>
          <w:p w14:paraId="6C292512" w14:textId="77777777" w:rsidR="007B07FD" w:rsidRPr="00BF433C" w:rsidRDefault="007B07FD" w:rsidP="007B07FD">
            <w:pPr>
              <w:pStyle w:val="3"/>
              <w:spacing w:after="120"/>
              <w:rPr>
                <w:sz w:val="22"/>
                <w:szCs w:val="22"/>
                <w:lang w:val="en-US"/>
              </w:rPr>
            </w:pPr>
            <w:r w:rsidRPr="00BF433C">
              <w:rPr>
                <w:sz w:val="22"/>
                <w:szCs w:val="22"/>
                <w:highlight w:val="yellow"/>
                <w:lang w:val="en-US"/>
              </w:rPr>
              <w:t>Proposal 2.5-1:</w:t>
            </w:r>
          </w:p>
          <w:p w14:paraId="01801223"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Prerequisite FG of FG47-m1 is At least one of {15-25, 15-3, 32-4, 32-4a}</w:t>
            </w:r>
          </w:p>
          <w:p w14:paraId="2D7596BF" w14:textId="77777777" w:rsidR="007B07FD" w:rsidRPr="00BF433C" w:rsidRDefault="007B07FD">
            <w:pPr>
              <w:rPr>
                <w:rFonts w:eastAsia="DengXian"/>
                <w:sz w:val="22"/>
                <w:szCs w:val="22"/>
              </w:rPr>
            </w:pPr>
          </w:p>
          <w:p w14:paraId="1F3F518A" w14:textId="77777777" w:rsidR="007B07FD" w:rsidRPr="00BF433C" w:rsidRDefault="007B07FD" w:rsidP="007B07FD">
            <w:pPr>
              <w:pStyle w:val="3"/>
              <w:spacing w:after="120"/>
              <w:rPr>
                <w:sz w:val="22"/>
                <w:szCs w:val="22"/>
                <w:lang w:val="en-US"/>
              </w:rPr>
            </w:pPr>
            <w:r w:rsidRPr="00BF433C">
              <w:rPr>
                <w:sz w:val="22"/>
                <w:szCs w:val="22"/>
                <w:highlight w:val="yellow"/>
                <w:lang w:val="en-US"/>
              </w:rPr>
              <w:t>Proposal 2.6-1:</w:t>
            </w:r>
          </w:p>
          <w:p w14:paraId="5B27D460"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Prerequisite FG of FG47-m3 is At least one of {15-25, 15-3, 32-4, 32-4a}</w:t>
            </w:r>
          </w:p>
          <w:p w14:paraId="5E3753DC" w14:textId="77777777" w:rsidR="007B07FD" w:rsidRPr="00BF433C" w:rsidRDefault="007B07FD">
            <w:pPr>
              <w:rPr>
                <w:rFonts w:eastAsia="DengXian"/>
                <w:sz w:val="22"/>
                <w:szCs w:val="22"/>
              </w:rPr>
            </w:pPr>
          </w:p>
          <w:p w14:paraId="0B98F984" w14:textId="6AEDA7A5" w:rsidR="007B07FD" w:rsidRPr="00BF433C" w:rsidRDefault="007B07FD" w:rsidP="007B07FD">
            <w:pPr>
              <w:pStyle w:val="3"/>
              <w:spacing w:after="120"/>
              <w:rPr>
                <w:sz w:val="22"/>
                <w:szCs w:val="22"/>
                <w:lang w:val="en-US"/>
              </w:rPr>
            </w:pPr>
            <w:r w:rsidRPr="00BF433C">
              <w:rPr>
                <w:sz w:val="22"/>
                <w:szCs w:val="22"/>
                <w:highlight w:val="yellow"/>
                <w:lang w:val="en-US"/>
              </w:rPr>
              <w:t>Proposal 2.6-2:</w:t>
            </w:r>
          </w:p>
          <w:p w14:paraId="0D5D83A3"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Prerequisite FG of FG47-m4 is 15-1, and following notes are </w:t>
            </w:r>
            <w:proofErr w:type="gramStart"/>
            <w:r w:rsidRPr="00BF433C">
              <w:rPr>
                <w:sz w:val="22"/>
                <w:szCs w:val="22"/>
                <w:lang w:val="en-US"/>
              </w:rPr>
              <w:t>added</w:t>
            </w:r>
            <w:proofErr w:type="gramEnd"/>
          </w:p>
          <w:p w14:paraId="578FB90A"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Note: If UE supports 15-1, the UE is not required to support Component 5</w:t>
            </w:r>
          </w:p>
          <w:p w14:paraId="3FBA90A5"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Note: It is up to RAN2 whether/how to implement the above Note and whether/how to update the prerequisite FGs</w:t>
            </w:r>
          </w:p>
          <w:p w14:paraId="112106D1" w14:textId="77777777" w:rsidR="007B07FD" w:rsidRPr="00BF433C" w:rsidRDefault="007B07FD">
            <w:pPr>
              <w:rPr>
                <w:rFonts w:eastAsia="DengXian"/>
                <w:sz w:val="22"/>
                <w:szCs w:val="22"/>
              </w:rPr>
            </w:pPr>
          </w:p>
          <w:p w14:paraId="7DA39A42" w14:textId="77777777" w:rsidR="007B07FD" w:rsidRPr="00BF433C" w:rsidRDefault="007B07FD" w:rsidP="007B07FD">
            <w:pPr>
              <w:pStyle w:val="3"/>
              <w:spacing w:after="120"/>
              <w:rPr>
                <w:sz w:val="22"/>
                <w:szCs w:val="22"/>
                <w:lang w:val="en-US"/>
              </w:rPr>
            </w:pPr>
            <w:r w:rsidRPr="00BF433C">
              <w:rPr>
                <w:sz w:val="22"/>
                <w:szCs w:val="22"/>
                <w:highlight w:val="yellow"/>
                <w:lang w:val="en-US"/>
              </w:rPr>
              <w:t>(H) Proposal 2.1</w:t>
            </w:r>
            <w:r w:rsidRPr="00BF433C">
              <w:rPr>
                <w:rFonts w:hint="eastAsia"/>
                <w:sz w:val="22"/>
                <w:szCs w:val="22"/>
                <w:highlight w:val="yellow"/>
                <w:lang w:val="en-US"/>
              </w:rPr>
              <w:t>0</w:t>
            </w:r>
            <w:r w:rsidRPr="00BF433C">
              <w:rPr>
                <w:sz w:val="22"/>
                <w:szCs w:val="22"/>
                <w:highlight w:val="yellow"/>
                <w:lang w:val="en-US"/>
              </w:rPr>
              <w:t>-1:</w:t>
            </w:r>
          </w:p>
          <w:p w14:paraId="0861D3B6"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rFonts w:hint="eastAsia"/>
                <w:sz w:val="22"/>
                <w:szCs w:val="22"/>
                <w:lang w:val="en-US"/>
              </w:rPr>
              <w:t>F</w:t>
            </w:r>
            <w:r w:rsidRPr="00BF433C">
              <w:rPr>
                <w:sz w:val="22"/>
                <w:szCs w:val="22"/>
                <w:lang w:val="en-US"/>
              </w:rPr>
              <w:t xml:space="preserve">G47-m13 is kept, i.e., remove yellow </w:t>
            </w:r>
            <w:proofErr w:type="gramStart"/>
            <w:r w:rsidRPr="00BF433C">
              <w:rPr>
                <w:sz w:val="22"/>
                <w:szCs w:val="22"/>
                <w:lang w:val="en-US"/>
              </w:rPr>
              <w:t>highlight</w:t>
            </w:r>
            <w:proofErr w:type="gramEnd"/>
          </w:p>
          <w:p w14:paraId="2C0398CD"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rFonts w:hint="eastAsia"/>
                <w:sz w:val="22"/>
                <w:szCs w:val="22"/>
                <w:lang w:val="en-US"/>
              </w:rPr>
              <w:t>C</w:t>
            </w:r>
            <w:r w:rsidRPr="00BF433C">
              <w:rPr>
                <w:sz w:val="22"/>
                <w:szCs w:val="22"/>
                <w:lang w:val="en-US"/>
              </w:rPr>
              <w:t xml:space="preserve">omponent for FG47-m13 is updated as </w:t>
            </w:r>
            <w:proofErr w:type="gramStart"/>
            <w:r w:rsidRPr="00BF433C">
              <w:rPr>
                <w:sz w:val="22"/>
                <w:szCs w:val="22"/>
                <w:lang w:val="en-US"/>
              </w:rPr>
              <w:t>follows</w:t>
            </w:r>
            <w:proofErr w:type="gramEnd"/>
          </w:p>
          <w:p w14:paraId="2109C658"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1. UE can transmit up to K PSFCH(s) in a slot, where each PSFCH transmission occupy K3 dedicated PRBs.</w:t>
            </w:r>
          </w:p>
          <w:p w14:paraId="0F0AD798"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2. UE can receive up to L PSFCH(s) in a slot, where each PSFCH reception occupy K3 dedicated PRBs</w:t>
            </w:r>
          </w:p>
          <w:p w14:paraId="2DFD897C"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“Need for the </w:t>
            </w:r>
            <w:proofErr w:type="spellStart"/>
            <w:r w:rsidRPr="00BF433C">
              <w:rPr>
                <w:sz w:val="22"/>
                <w:szCs w:val="22"/>
                <w:lang w:val="en-US"/>
              </w:rPr>
              <w:t>gNB</w:t>
            </w:r>
            <w:proofErr w:type="spellEnd"/>
            <w:r w:rsidRPr="00BF433C">
              <w:rPr>
                <w:sz w:val="22"/>
                <w:szCs w:val="22"/>
                <w:lang w:val="en-US"/>
              </w:rPr>
              <w:t xml:space="preserve"> to know if the feature is supported” for FG47-m13 is No</w:t>
            </w:r>
          </w:p>
          <w:p w14:paraId="7290146A"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“Applicable to the capability </w:t>
            </w:r>
            <w:proofErr w:type="spellStart"/>
            <w:r w:rsidRPr="00BF433C">
              <w:rPr>
                <w:sz w:val="22"/>
                <w:szCs w:val="22"/>
                <w:lang w:val="en-US"/>
              </w:rPr>
              <w:t>signalling</w:t>
            </w:r>
            <w:proofErr w:type="spellEnd"/>
            <w:r w:rsidRPr="00BF433C">
              <w:rPr>
                <w:sz w:val="22"/>
                <w:szCs w:val="22"/>
                <w:lang w:val="en-US"/>
              </w:rPr>
              <w:t xml:space="preserve"> exchange between UEs” for FG47-m13 is No</w:t>
            </w:r>
          </w:p>
          <w:p w14:paraId="1C6C1375"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rFonts w:hint="eastAsia"/>
                <w:sz w:val="22"/>
                <w:szCs w:val="22"/>
                <w:lang w:val="en-US"/>
              </w:rPr>
              <w:t>F</w:t>
            </w:r>
            <w:r w:rsidRPr="00BF433C">
              <w:rPr>
                <w:sz w:val="22"/>
                <w:szCs w:val="22"/>
                <w:lang w:val="en-US"/>
              </w:rPr>
              <w:t xml:space="preserve">G47-m13 is Optional without capability </w:t>
            </w:r>
            <w:proofErr w:type="gramStart"/>
            <w:r w:rsidRPr="00BF433C">
              <w:rPr>
                <w:sz w:val="22"/>
                <w:szCs w:val="22"/>
                <w:lang w:val="en-US"/>
              </w:rPr>
              <w:t>signaling</w:t>
            </w:r>
            <w:proofErr w:type="gramEnd"/>
          </w:p>
          <w:p w14:paraId="7933272C"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Reporting granularity of FG47-m13 is not </w:t>
            </w:r>
            <w:proofErr w:type="gramStart"/>
            <w:r w:rsidRPr="00BF433C">
              <w:rPr>
                <w:sz w:val="22"/>
                <w:szCs w:val="22"/>
                <w:lang w:val="en-US"/>
              </w:rPr>
              <w:t>described</w:t>
            </w:r>
            <w:proofErr w:type="gramEnd"/>
          </w:p>
          <w:p w14:paraId="3A72C19D"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Replace “signaling” by “FG” for “The signaling is only expected for a band where shared spectrum channel access must be used.” in the note of FG47-</w:t>
            </w:r>
            <w:proofErr w:type="gramStart"/>
            <w:r w:rsidRPr="00BF433C">
              <w:rPr>
                <w:sz w:val="22"/>
                <w:szCs w:val="22"/>
                <w:lang w:val="en-US"/>
              </w:rPr>
              <w:t>m13</w:t>
            </w:r>
            <w:proofErr w:type="gramEnd"/>
          </w:p>
          <w:p w14:paraId="5F7A7CF9"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“Consequence if the feature is not supported by the UE” for FG47-m13 is kept as it </w:t>
            </w:r>
            <w:proofErr w:type="gramStart"/>
            <w:r w:rsidRPr="00BF433C">
              <w:rPr>
                <w:sz w:val="22"/>
                <w:szCs w:val="22"/>
                <w:lang w:val="en-US"/>
              </w:rPr>
              <w:t>is</w:t>
            </w:r>
            <w:proofErr w:type="gramEnd"/>
          </w:p>
          <w:p w14:paraId="79194D98"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Prerequisite FG of FG47-m13 is 47-</w:t>
            </w:r>
            <w:proofErr w:type="gramStart"/>
            <w:r w:rsidRPr="00BF433C">
              <w:rPr>
                <w:sz w:val="22"/>
                <w:szCs w:val="22"/>
                <w:lang w:val="en-US"/>
              </w:rPr>
              <w:t>m1</w:t>
            </w:r>
            <w:proofErr w:type="gramEnd"/>
          </w:p>
          <w:p w14:paraId="5AC2CB0F" w14:textId="77777777" w:rsidR="007B07FD" w:rsidRPr="00BF433C" w:rsidRDefault="007B07FD" w:rsidP="007B07FD">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 xml:space="preserve">Note for FG47-m13 is updated as </w:t>
            </w:r>
            <w:proofErr w:type="gramStart"/>
            <w:r w:rsidRPr="00BF433C">
              <w:rPr>
                <w:sz w:val="22"/>
                <w:szCs w:val="22"/>
                <w:lang w:val="en-US"/>
              </w:rPr>
              <w:t>follows</w:t>
            </w:r>
            <w:proofErr w:type="gramEnd"/>
          </w:p>
          <w:p w14:paraId="7DF4EE9D"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The FG is only expected for a band where shared spectrum channel access must be used.</w:t>
            </w:r>
          </w:p>
          <w:p w14:paraId="3872FA04"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Candidate values for K are {4, 8, 16}</w:t>
            </w:r>
          </w:p>
          <w:p w14:paraId="2DEE4465" w14:textId="77777777" w:rsidR="007B07FD" w:rsidRPr="00BF433C" w:rsidRDefault="007B07FD" w:rsidP="007B07FD">
            <w:pPr>
              <w:pStyle w:val="ae"/>
              <w:numPr>
                <w:ilvl w:val="1"/>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Candidate values for L are {5, 15, 25, 32, 35, 45, 50, 64}</w:t>
            </w:r>
          </w:p>
          <w:p w14:paraId="3B36C81D" w14:textId="77777777" w:rsidR="007B07FD" w:rsidRPr="00BF433C" w:rsidRDefault="007B07FD">
            <w:pPr>
              <w:rPr>
                <w:rFonts w:eastAsia="DengXian"/>
                <w:sz w:val="22"/>
                <w:szCs w:val="22"/>
              </w:rPr>
            </w:pPr>
          </w:p>
          <w:p w14:paraId="0D88B27F" w14:textId="77777777" w:rsidR="00BF433C" w:rsidRPr="00BF433C" w:rsidRDefault="00BF433C" w:rsidP="00BF433C">
            <w:pPr>
              <w:pStyle w:val="3"/>
              <w:spacing w:after="120"/>
              <w:rPr>
                <w:sz w:val="22"/>
                <w:szCs w:val="22"/>
                <w:lang w:val="en-US"/>
              </w:rPr>
            </w:pPr>
            <w:r w:rsidRPr="00BF433C">
              <w:rPr>
                <w:sz w:val="22"/>
                <w:szCs w:val="22"/>
                <w:highlight w:val="yellow"/>
                <w:lang w:val="en-US"/>
              </w:rPr>
              <w:t>Proposal 4-3:</w:t>
            </w:r>
          </w:p>
          <w:p w14:paraId="50345A86" w14:textId="77777777" w:rsidR="00BF433C" w:rsidRPr="00BF433C" w:rsidRDefault="00BF433C" w:rsidP="00BF433C">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sz w:val="22"/>
                <w:szCs w:val="22"/>
                <w:lang w:val="en-US"/>
              </w:rPr>
              <w:t>Prerequisite FG of FG47-v2 is kept as it is, i.e., 47-v1, 15-4</w:t>
            </w:r>
          </w:p>
          <w:p w14:paraId="0C92BF3B" w14:textId="77777777" w:rsidR="00BF433C" w:rsidRPr="00BF433C" w:rsidRDefault="00BF433C">
            <w:pPr>
              <w:rPr>
                <w:rFonts w:eastAsia="DengXian"/>
                <w:sz w:val="22"/>
                <w:szCs w:val="22"/>
              </w:rPr>
            </w:pPr>
          </w:p>
          <w:p w14:paraId="74BEF45A" w14:textId="77777777" w:rsidR="00BF433C" w:rsidRPr="00BF433C" w:rsidRDefault="00BF433C" w:rsidP="00BF433C">
            <w:pPr>
              <w:pStyle w:val="3"/>
              <w:spacing w:after="120"/>
              <w:rPr>
                <w:sz w:val="22"/>
                <w:szCs w:val="22"/>
                <w:lang w:val="en-US"/>
              </w:rPr>
            </w:pPr>
            <w:r w:rsidRPr="00BF433C">
              <w:rPr>
                <w:sz w:val="22"/>
                <w:szCs w:val="22"/>
                <w:highlight w:val="yellow"/>
                <w:lang w:val="en-US"/>
              </w:rPr>
              <w:t>(H) Proposal 4-4:</w:t>
            </w:r>
          </w:p>
          <w:p w14:paraId="6673DA96" w14:textId="77777777" w:rsidR="00BF433C" w:rsidRPr="00BF433C" w:rsidRDefault="00BF433C" w:rsidP="00BF433C">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rFonts w:hint="eastAsia"/>
                <w:sz w:val="22"/>
                <w:szCs w:val="22"/>
                <w:lang w:val="en-US"/>
              </w:rPr>
              <w:lastRenderedPageBreak/>
              <w:t>C</w:t>
            </w:r>
            <w:r w:rsidRPr="00BF433C">
              <w:rPr>
                <w:sz w:val="22"/>
                <w:szCs w:val="22"/>
                <w:lang w:val="en-US"/>
              </w:rPr>
              <w:t>andidate values for X in component 1 of FG47-v3 are {5, 15, 25, 32, 35, 45, 50, 64, 100, 128}</w:t>
            </w:r>
          </w:p>
          <w:p w14:paraId="69486CAF" w14:textId="22C2F2C8" w:rsidR="00BF433C" w:rsidRPr="00BF433C" w:rsidRDefault="00BF433C" w:rsidP="00BF433C">
            <w:pPr>
              <w:pStyle w:val="ae"/>
              <w:numPr>
                <w:ilvl w:val="0"/>
                <w:numId w:val="8"/>
              </w:numPr>
              <w:overflowPunct w:val="0"/>
              <w:autoSpaceDE w:val="0"/>
              <w:autoSpaceDN w:val="0"/>
              <w:adjustRightInd w:val="0"/>
              <w:spacing w:afterLines="50" w:after="120" w:line="259" w:lineRule="auto"/>
              <w:ind w:leftChars="0"/>
              <w:jc w:val="both"/>
              <w:textAlignment w:val="baseline"/>
              <w:rPr>
                <w:sz w:val="22"/>
                <w:szCs w:val="22"/>
                <w:lang w:val="en-US"/>
              </w:rPr>
            </w:pPr>
            <w:r w:rsidRPr="00BF433C">
              <w:rPr>
                <w:rFonts w:hint="eastAsia"/>
                <w:sz w:val="22"/>
                <w:szCs w:val="22"/>
                <w:lang w:val="en-US"/>
              </w:rPr>
              <w:t>C</w:t>
            </w:r>
            <w:r w:rsidRPr="00BF433C">
              <w:rPr>
                <w:sz w:val="22"/>
                <w:szCs w:val="22"/>
                <w:lang w:val="en-US"/>
              </w:rPr>
              <w:t>andidate values for Y in component 2 of FG47-v3 are {4, 8, 16, 32, 64}</w:t>
            </w:r>
          </w:p>
        </w:tc>
      </w:tr>
    </w:tbl>
    <w:p w14:paraId="3E3E10D0" w14:textId="77777777" w:rsidR="006C5E1D" w:rsidRDefault="006C5E1D">
      <w:pPr>
        <w:rPr>
          <w:rFonts w:eastAsia="DengXian"/>
          <w:sz w:val="22"/>
          <w:szCs w:val="22"/>
        </w:rPr>
      </w:pPr>
    </w:p>
    <w:p w14:paraId="23198CFE" w14:textId="497C2B5E" w:rsidR="00453D46" w:rsidRDefault="009668C7" w:rsidP="009668C7">
      <w:pPr>
        <w:pStyle w:val="2"/>
        <w:numPr>
          <w:ilvl w:val="1"/>
          <w:numId w:val="23"/>
        </w:numPr>
        <w:rPr>
          <w:lang w:eastAsia="ja-JP"/>
        </w:rPr>
      </w:pPr>
      <w:r>
        <w:rPr>
          <w:lang w:eastAsia="ja-JP"/>
        </w:rPr>
        <w:t>FG 47-k1</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878"/>
        <w:gridCol w:w="1757"/>
        <w:gridCol w:w="1184"/>
        <w:gridCol w:w="737"/>
        <w:gridCol w:w="737"/>
        <w:gridCol w:w="596"/>
        <w:gridCol w:w="2098"/>
        <w:gridCol w:w="1191"/>
      </w:tblGrid>
      <w:tr w:rsidR="00FE5B10" w:rsidRPr="00D6322C" w14:paraId="181498E0" w14:textId="77777777" w:rsidTr="00FE5B10">
        <w:trPr>
          <w:trHeight w:val="20"/>
        </w:trPr>
        <w:tc>
          <w:tcPr>
            <w:tcW w:w="624" w:type="dxa"/>
            <w:tcBorders>
              <w:top w:val="single" w:sz="4" w:space="0" w:color="auto"/>
              <w:left w:val="single" w:sz="4" w:space="0" w:color="auto"/>
              <w:bottom w:val="single" w:sz="4" w:space="0" w:color="auto"/>
              <w:right w:val="single" w:sz="4" w:space="0" w:color="auto"/>
            </w:tcBorders>
          </w:tcPr>
          <w:p w14:paraId="170AA097" w14:textId="3F662C1C" w:rsidR="00D6322C" w:rsidRPr="00D6322C" w:rsidRDefault="00D6322C" w:rsidP="00D6322C">
            <w:pPr>
              <w:overflowPunct w:val="0"/>
              <w:autoSpaceDE w:val="0"/>
              <w:autoSpaceDN w:val="0"/>
              <w:adjustRightInd w:val="0"/>
              <w:jc w:val="center"/>
              <w:textAlignment w:val="baseline"/>
              <w:rPr>
                <w:rFonts w:ascii="Arial" w:eastAsiaTheme="minorEastAsia" w:hAnsi="Arial" w:cs="Arial"/>
                <w:b/>
                <w:sz w:val="16"/>
                <w:szCs w:val="16"/>
                <w:lang w:eastAsia="ja-JP"/>
              </w:rPr>
            </w:pPr>
            <w:r w:rsidRPr="00D6322C">
              <w:rPr>
                <w:rFonts w:ascii="Arial" w:eastAsia="Times New Roman" w:hAnsi="Arial" w:cs="Arial" w:hint="eastAsia"/>
                <w:b/>
                <w:sz w:val="16"/>
                <w:szCs w:val="16"/>
                <w:lang w:eastAsia="ja-JP"/>
              </w:rPr>
              <w:t>I</w:t>
            </w:r>
            <w:r w:rsidRPr="00D6322C">
              <w:rPr>
                <w:rFonts w:ascii="Arial" w:eastAsia="Times New Roman" w:hAnsi="Arial" w:cs="Arial"/>
                <w:b/>
                <w:sz w:val="16"/>
                <w:szCs w:val="16"/>
                <w:lang w:eastAsia="ja-JP"/>
              </w:rPr>
              <w:t>ndex</w:t>
            </w:r>
          </w:p>
        </w:tc>
        <w:tc>
          <w:tcPr>
            <w:tcW w:w="878" w:type="dxa"/>
            <w:tcBorders>
              <w:top w:val="single" w:sz="4" w:space="0" w:color="auto"/>
              <w:left w:val="single" w:sz="4" w:space="0" w:color="auto"/>
              <w:bottom w:val="single" w:sz="4" w:space="0" w:color="auto"/>
              <w:right w:val="single" w:sz="4" w:space="0" w:color="auto"/>
            </w:tcBorders>
            <w:hideMark/>
          </w:tcPr>
          <w:p w14:paraId="1D8227EE" w14:textId="1B73F493" w:rsidR="00D6322C" w:rsidRPr="009668C7" w:rsidRDefault="00081903"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FG</w:t>
            </w:r>
          </w:p>
        </w:tc>
        <w:tc>
          <w:tcPr>
            <w:tcW w:w="1757" w:type="dxa"/>
            <w:tcBorders>
              <w:top w:val="single" w:sz="4" w:space="0" w:color="auto"/>
              <w:left w:val="single" w:sz="4" w:space="0" w:color="auto"/>
              <w:bottom w:val="single" w:sz="4" w:space="0" w:color="auto"/>
              <w:right w:val="single" w:sz="4" w:space="0" w:color="auto"/>
            </w:tcBorders>
            <w:hideMark/>
          </w:tcPr>
          <w:p w14:paraId="25428F28" w14:textId="77777777" w:rsidR="00D6322C" w:rsidRPr="009668C7" w:rsidRDefault="00D6322C"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Components</w:t>
            </w:r>
          </w:p>
        </w:tc>
        <w:tc>
          <w:tcPr>
            <w:tcW w:w="1184" w:type="dxa"/>
            <w:tcBorders>
              <w:top w:val="single" w:sz="4" w:space="0" w:color="auto"/>
              <w:left w:val="single" w:sz="4" w:space="0" w:color="auto"/>
              <w:bottom w:val="single" w:sz="4" w:space="0" w:color="auto"/>
              <w:right w:val="single" w:sz="4" w:space="0" w:color="auto"/>
            </w:tcBorders>
            <w:hideMark/>
          </w:tcPr>
          <w:p w14:paraId="057AC621" w14:textId="5A6F6D26" w:rsidR="00D6322C" w:rsidRPr="009668C7" w:rsidRDefault="00D6322C"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Prerequisite</w:t>
            </w:r>
          </w:p>
        </w:tc>
        <w:tc>
          <w:tcPr>
            <w:tcW w:w="737" w:type="dxa"/>
            <w:tcBorders>
              <w:top w:val="single" w:sz="4" w:space="0" w:color="auto"/>
              <w:left w:val="single" w:sz="4" w:space="0" w:color="auto"/>
              <w:bottom w:val="single" w:sz="4" w:space="0" w:color="auto"/>
              <w:right w:val="single" w:sz="4" w:space="0" w:color="auto"/>
            </w:tcBorders>
            <w:hideMark/>
          </w:tcPr>
          <w:p w14:paraId="520F963C" w14:textId="7803EA70" w:rsidR="00D6322C" w:rsidRPr="009668C7" w:rsidRDefault="00081903"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 xml:space="preserve">Report to </w:t>
            </w:r>
            <w:proofErr w:type="spellStart"/>
            <w:r>
              <w:rPr>
                <w:rFonts w:ascii="Arial" w:eastAsia="Times New Roman" w:hAnsi="Arial" w:cs="Arial"/>
                <w:b/>
                <w:sz w:val="16"/>
                <w:szCs w:val="16"/>
                <w:lang w:eastAsia="ja-JP"/>
              </w:rPr>
              <w:t>gNB</w:t>
            </w:r>
            <w:proofErr w:type="spellEnd"/>
          </w:p>
        </w:tc>
        <w:tc>
          <w:tcPr>
            <w:tcW w:w="737" w:type="dxa"/>
            <w:tcBorders>
              <w:top w:val="single" w:sz="4" w:space="0" w:color="auto"/>
              <w:left w:val="single" w:sz="4" w:space="0" w:color="auto"/>
              <w:bottom w:val="single" w:sz="4" w:space="0" w:color="auto"/>
              <w:right w:val="single" w:sz="4" w:space="0" w:color="auto"/>
            </w:tcBorders>
            <w:hideMark/>
          </w:tcPr>
          <w:p w14:paraId="3B03691E" w14:textId="7ED92BE8" w:rsidR="00081903" w:rsidRPr="009668C7" w:rsidRDefault="00081903" w:rsidP="00081903">
            <w:pPr>
              <w:keepNext/>
              <w:keepLines/>
              <w:overflowPunct w:val="0"/>
              <w:autoSpaceDE w:val="0"/>
              <w:autoSpaceDN w:val="0"/>
              <w:adjustRightInd w:val="0"/>
              <w:jc w:val="center"/>
              <w:textAlignment w:val="baseline"/>
              <w:rPr>
                <w:rFonts w:ascii="Arial" w:eastAsiaTheme="minorEastAsia" w:hAnsi="Arial" w:cs="Arial"/>
                <w:b/>
                <w:sz w:val="16"/>
                <w:szCs w:val="16"/>
                <w:lang w:eastAsia="ja-JP"/>
              </w:rPr>
            </w:pPr>
            <w:r>
              <w:rPr>
                <w:rFonts w:ascii="Arial" w:eastAsia="Gulim" w:hAnsi="Arial" w:cs="Arial"/>
                <w:b/>
                <w:sz w:val="16"/>
                <w:szCs w:val="16"/>
                <w:lang w:eastAsia="ja-JP"/>
              </w:rPr>
              <w:t>Report to UE</w:t>
            </w:r>
          </w:p>
        </w:tc>
        <w:tc>
          <w:tcPr>
            <w:tcW w:w="596" w:type="dxa"/>
            <w:tcBorders>
              <w:top w:val="single" w:sz="4" w:space="0" w:color="auto"/>
              <w:left w:val="single" w:sz="4" w:space="0" w:color="auto"/>
              <w:bottom w:val="single" w:sz="4" w:space="0" w:color="auto"/>
              <w:right w:val="single" w:sz="4" w:space="0" w:color="auto"/>
            </w:tcBorders>
            <w:hideMark/>
          </w:tcPr>
          <w:p w14:paraId="2AFFB481" w14:textId="60600C41" w:rsidR="00D6322C" w:rsidRPr="009668C7" w:rsidRDefault="00D6322C" w:rsidP="009668C7">
            <w:pPr>
              <w:keepNext/>
              <w:keepLines/>
              <w:rPr>
                <w:rFonts w:ascii="Arial" w:eastAsiaTheme="minorEastAsia" w:hAnsi="Arial" w:cs="Arial"/>
                <w:b/>
                <w:sz w:val="16"/>
                <w:szCs w:val="16"/>
                <w:lang w:eastAsia="ja-JP"/>
              </w:rPr>
            </w:pPr>
            <w:r w:rsidRPr="009668C7">
              <w:rPr>
                <w:rFonts w:ascii="Arial" w:eastAsia="SimSun" w:hAnsi="Arial" w:cs="Arial"/>
                <w:b/>
                <w:sz w:val="16"/>
                <w:szCs w:val="16"/>
                <w:lang w:eastAsia="ja-JP"/>
              </w:rPr>
              <w:t>Type</w:t>
            </w:r>
          </w:p>
        </w:tc>
        <w:tc>
          <w:tcPr>
            <w:tcW w:w="2098" w:type="dxa"/>
            <w:tcBorders>
              <w:top w:val="single" w:sz="4" w:space="0" w:color="auto"/>
              <w:left w:val="single" w:sz="4" w:space="0" w:color="auto"/>
              <w:bottom w:val="single" w:sz="4" w:space="0" w:color="auto"/>
              <w:right w:val="single" w:sz="4" w:space="0" w:color="auto"/>
            </w:tcBorders>
            <w:hideMark/>
          </w:tcPr>
          <w:p w14:paraId="610F20C8" w14:textId="77777777" w:rsidR="00D6322C" w:rsidRPr="009668C7" w:rsidRDefault="00D6322C"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Note</w:t>
            </w:r>
          </w:p>
        </w:tc>
        <w:tc>
          <w:tcPr>
            <w:tcW w:w="1191" w:type="dxa"/>
            <w:tcBorders>
              <w:top w:val="single" w:sz="4" w:space="0" w:color="auto"/>
              <w:left w:val="single" w:sz="4" w:space="0" w:color="auto"/>
              <w:bottom w:val="single" w:sz="4" w:space="0" w:color="auto"/>
              <w:right w:val="single" w:sz="4" w:space="0" w:color="auto"/>
            </w:tcBorders>
            <w:hideMark/>
          </w:tcPr>
          <w:p w14:paraId="1C698B60" w14:textId="58D68497" w:rsidR="00D6322C" w:rsidRPr="009668C7" w:rsidRDefault="00D6322C" w:rsidP="009668C7">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M/O</w:t>
            </w:r>
          </w:p>
        </w:tc>
      </w:tr>
      <w:tr w:rsidR="00FE5B10" w:rsidRPr="00D6322C" w14:paraId="2E5A7A50" w14:textId="77777777" w:rsidTr="00FE5B10">
        <w:trPr>
          <w:trHeight w:val="20"/>
        </w:trPr>
        <w:tc>
          <w:tcPr>
            <w:tcW w:w="624" w:type="dxa"/>
            <w:tcBorders>
              <w:top w:val="single" w:sz="4" w:space="0" w:color="auto"/>
              <w:left w:val="single" w:sz="4" w:space="0" w:color="auto"/>
              <w:bottom w:val="single" w:sz="4" w:space="0" w:color="auto"/>
              <w:right w:val="single" w:sz="4" w:space="0" w:color="auto"/>
            </w:tcBorders>
          </w:tcPr>
          <w:p w14:paraId="6C14024C" w14:textId="035BF48B" w:rsidR="00D6322C" w:rsidRPr="00D6322C" w:rsidRDefault="00D6322C" w:rsidP="00D6322C">
            <w:pPr>
              <w:rPr>
                <w:rFonts w:ascii="Arial" w:eastAsiaTheme="minorEastAsia" w:hAnsi="Arial" w:cs="Arial"/>
                <w:sz w:val="16"/>
                <w:szCs w:val="16"/>
                <w:lang w:eastAsia="ja-JP"/>
              </w:rPr>
            </w:pPr>
            <w:r w:rsidRPr="00D6322C">
              <w:rPr>
                <w:rFonts w:ascii="Arial" w:eastAsiaTheme="minorEastAsia" w:hAnsi="Arial" w:cs="Arial" w:hint="eastAsia"/>
                <w:sz w:val="16"/>
                <w:szCs w:val="16"/>
                <w:lang w:eastAsia="ja-JP"/>
              </w:rPr>
              <w:t>4</w:t>
            </w:r>
            <w:r w:rsidRPr="00D6322C">
              <w:rPr>
                <w:rFonts w:ascii="Arial" w:eastAsiaTheme="minorEastAsia" w:hAnsi="Arial" w:cs="Arial"/>
                <w:sz w:val="16"/>
                <w:szCs w:val="16"/>
                <w:lang w:eastAsia="ja-JP"/>
              </w:rPr>
              <w:t>7-k1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69398949" w14:textId="63AC826A" w:rsidR="00D6322C" w:rsidRPr="009668C7" w:rsidRDefault="00D6322C" w:rsidP="009668C7">
            <w:pPr>
              <w:keepNext/>
              <w:keepLines/>
              <w:rPr>
                <w:rFonts w:ascii="Arial" w:hAnsi="Arial" w:cs="Arial"/>
                <w:sz w:val="16"/>
                <w:szCs w:val="16"/>
                <w:lang w:val="en-US" w:eastAsia="ja-JP"/>
              </w:rPr>
            </w:pPr>
            <w:r w:rsidRPr="009668C7">
              <w:rPr>
                <w:rFonts w:ascii="Arial" w:eastAsia="SimSun" w:hAnsi="Arial" w:cs="Arial"/>
                <w:sz w:val="16"/>
                <w:szCs w:val="16"/>
                <w:lang w:eastAsia="zh-CN"/>
              </w:rPr>
              <w:t>SL channel access for dynamic channel access mode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54B366" w14:textId="77777777" w:rsidR="00D6322C" w:rsidRPr="009668C7" w:rsidRDefault="00D6322C" w:rsidP="009668C7">
            <w:pPr>
              <w:widowControl w:val="0"/>
              <w:spacing w:line="259" w:lineRule="auto"/>
              <w:rPr>
                <w:rFonts w:ascii="Arial" w:eastAsia="ＭＳ ゴシック" w:hAnsi="Arial" w:cs="Arial"/>
                <w:sz w:val="16"/>
                <w:szCs w:val="16"/>
                <w:lang w:eastAsia="ja-JP"/>
              </w:rPr>
            </w:pPr>
            <w:r w:rsidRPr="009668C7">
              <w:rPr>
                <w:rFonts w:ascii="Arial" w:eastAsia="ＭＳ ゴシック" w:hAnsi="Arial" w:cs="Arial"/>
                <w:sz w:val="16"/>
                <w:szCs w:val="16"/>
                <w:lang w:eastAsia="ja-JP"/>
              </w:rPr>
              <w:t xml:space="preserve">UE </w:t>
            </w:r>
            <w:proofErr w:type="gramStart"/>
            <w:r w:rsidRPr="009668C7">
              <w:rPr>
                <w:rFonts w:ascii="Arial" w:eastAsia="ＭＳ ゴシック" w:hAnsi="Arial" w:cs="Arial"/>
                <w:sz w:val="16"/>
                <w:szCs w:val="16"/>
                <w:lang w:eastAsia="ja-JP"/>
              </w:rPr>
              <w:t>supports</w:t>
            </w:r>
            <w:proofErr w:type="gramEnd"/>
          </w:p>
          <w:p w14:paraId="4F732FE3"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1. SL Type 1 channel access and contention window size adjustment</w:t>
            </w:r>
          </w:p>
          <w:p w14:paraId="1100FD85"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2. SL Type 2A channel access</w:t>
            </w:r>
          </w:p>
          <w:p w14:paraId="6E0A99ED"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3. SL Type 2B channel access</w:t>
            </w:r>
          </w:p>
          <w:p w14:paraId="27C0054C"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4. SL Type 2C channel access</w:t>
            </w:r>
          </w:p>
          <w:p w14:paraId="0C97F32E"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5. 20MHz LBT bandwidth</w:t>
            </w:r>
          </w:p>
          <w:p w14:paraId="3C58D286"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6. CP extension up to 1 symbol in 15kHz SCS if the UE supports 15 kHz SCS</w:t>
            </w:r>
          </w:p>
          <w:p w14:paraId="36913BF7"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7. CP extension up to 2 symbols in 30kHz SCS</w:t>
            </w:r>
          </w:p>
          <w:p w14:paraId="7CB65209" w14:textId="77777777" w:rsidR="00D6322C" w:rsidRPr="009668C7" w:rsidRDefault="00D6322C" w:rsidP="009668C7">
            <w:pPr>
              <w:widowControl w:val="0"/>
              <w:tabs>
                <w:tab w:val="left" w:pos="420"/>
              </w:tabs>
              <w:rPr>
                <w:rFonts w:ascii="Arial" w:eastAsia="ＭＳ ゴシック" w:hAnsi="Arial" w:cs="Arial"/>
                <w:sz w:val="16"/>
                <w:szCs w:val="16"/>
                <w:lang w:eastAsia="ja-JP"/>
              </w:rPr>
            </w:pPr>
            <w:r w:rsidRPr="009668C7">
              <w:rPr>
                <w:rFonts w:ascii="Arial" w:eastAsia="ＭＳ ゴシック" w:hAnsi="Arial" w:cs="Arial"/>
                <w:sz w:val="16"/>
                <w:szCs w:val="16"/>
                <w:lang w:eastAsia="ja-JP"/>
              </w:rPr>
              <w:t>8. CP extension up to 2 symbols if the UE supports 60kHz SCS</w:t>
            </w:r>
          </w:p>
          <w:p w14:paraId="79762544" w14:textId="77777777" w:rsidR="00D6322C" w:rsidRPr="009668C7" w:rsidRDefault="00D6322C" w:rsidP="009668C7">
            <w:pPr>
              <w:widowControl w:val="0"/>
              <w:tabs>
                <w:tab w:val="left" w:pos="420"/>
              </w:tabs>
              <w:ind w:left="-34"/>
              <w:rPr>
                <w:rFonts w:ascii="Arial" w:eastAsia="ＭＳ ゴシック" w:hAnsi="Arial" w:cs="Arial"/>
                <w:sz w:val="16"/>
                <w:szCs w:val="16"/>
                <w:lang w:eastAsia="ja-JP"/>
              </w:rPr>
            </w:pPr>
          </w:p>
          <w:p w14:paraId="4480A79A" w14:textId="77777777" w:rsidR="00D6322C" w:rsidRPr="009668C7" w:rsidRDefault="00D6322C" w:rsidP="009668C7">
            <w:pPr>
              <w:rPr>
                <w:rFonts w:ascii="Arial" w:eastAsia="ＭＳ ゴシック" w:hAnsi="Arial" w:cs="Arial"/>
                <w:sz w:val="16"/>
                <w:szCs w:val="16"/>
                <w:lang w:val="en-US"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6AA8934" w14:textId="77777777" w:rsidR="00D6322C" w:rsidRPr="009668C7" w:rsidRDefault="00D6322C" w:rsidP="009668C7">
            <w:pPr>
              <w:keepNext/>
              <w:keepLines/>
              <w:rPr>
                <w:rFonts w:ascii="Arial" w:eastAsia="ＭＳ 明朝" w:hAnsi="Arial" w:cs="Arial"/>
                <w:sz w:val="16"/>
                <w:szCs w:val="16"/>
                <w:highlight w:val="yellow"/>
                <w:lang w:val="en-US" w:eastAsia="ja-JP"/>
              </w:rPr>
            </w:pPr>
            <w:r w:rsidRPr="009668C7">
              <w:rPr>
                <w:rFonts w:ascii="Arial" w:eastAsia="ＭＳ 明朝" w:hAnsi="Arial" w:cs="Arial"/>
                <w:sz w:val="16"/>
                <w:szCs w:val="16"/>
              </w:rPr>
              <w:t xml:space="preserve">At least one of {15-25, 15-3, </w:t>
            </w:r>
            <w:r w:rsidRPr="009668C7">
              <w:rPr>
                <w:rFonts w:ascii="Arial" w:eastAsia="ＭＳ 明朝" w:hAnsi="Arial" w:cs="Arial"/>
                <w:sz w:val="16"/>
                <w:szCs w:val="16"/>
                <w:highlight w:val="yellow"/>
              </w:rPr>
              <w:t>[32-4, 32-4a]</w:t>
            </w:r>
            <w:r w:rsidRPr="009668C7">
              <w:rPr>
                <w:rFonts w:ascii="Arial" w:eastAsia="ＭＳ 明朝" w:hAnsi="Arial" w:cs="Arial"/>
                <w:sz w:val="16"/>
                <w:szCs w:val="16"/>
              </w:rP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75E4398" w14:textId="77777777" w:rsidR="00D6322C" w:rsidRPr="009668C7" w:rsidRDefault="00D6322C" w:rsidP="009668C7">
            <w:pPr>
              <w:keepNext/>
              <w:keepLines/>
              <w:rPr>
                <w:rFonts w:ascii="Arial" w:eastAsia="SimSun" w:hAnsi="Arial" w:cs="Arial"/>
                <w:sz w:val="16"/>
                <w:szCs w:val="16"/>
                <w:highlight w:val="yellow"/>
                <w:lang w:eastAsia="zh-CN"/>
              </w:rPr>
            </w:pPr>
            <w:r w:rsidRPr="009668C7">
              <w:rPr>
                <w:rFonts w:ascii="Arial" w:eastAsia="SimSun" w:hAnsi="Arial" w:cs="Arial"/>
                <w:sz w:val="16"/>
                <w:szCs w:val="16"/>
                <w:lang w:eastAsia="zh-CN"/>
              </w:rPr>
              <w:t>Yes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653DE6E" w14:textId="77777777" w:rsidR="00D6322C" w:rsidRPr="009668C7" w:rsidRDefault="00D6322C" w:rsidP="009668C7">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No</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04ED0C" w14:textId="77777777" w:rsidR="00D6322C" w:rsidRPr="009668C7" w:rsidRDefault="00D6322C" w:rsidP="009668C7">
            <w:pPr>
              <w:keepNext/>
              <w:keepLines/>
              <w:rPr>
                <w:rFonts w:ascii="Arial" w:eastAsia="SimSun" w:hAnsi="Arial" w:cs="Arial"/>
                <w:sz w:val="16"/>
                <w:szCs w:val="16"/>
                <w:highlight w:val="yellow"/>
                <w:lang w:eastAsia="zh-CN"/>
              </w:rPr>
            </w:pPr>
            <w:r w:rsidRPr="009668C7">
              <w:rPr>
                <w:rFonts w:ascii="Arial" w:eastAsia="SimSun" w:hAnsi="Arial" w:cs="Arial"/>
                <w:sz w:val="16"/>
                <w:szCs w:val="16"/>
                <w:lang w:eastAsia="zh-CN"/>
              </w:rPr>
              <w:t>Per band</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49A4BCE3" w14:textId="77777777" w:rsidR="00D6322C" w:rsidRPr="009668C7" w:rsidRDefault="00D6322C" w:rsidP="009668C7">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 xml:space="preserve">The </w:t>
            </w:r>
            <w:proofErr w:type="spellStart"/>
            <w:r w:rsidRPr="009668C7">
              <w:rPr>
                <w:rFonts w:ascii="Arial" w:eastAsia="ＭＳ 明朝" w:hAnsi="Arial" w:cs="Arial"/>
                <w:sz w:val="16"/>
                <w:szCs w:val="16"/>
                <w:lang w:eastAsia="ja-JP"/>
              </w:rPr>
              <w:t>signaling</w:t>
            </w:r>
            <w:proofErr w:type="spellEnd"/>
            <w:r w:rsidRPr="009668C7">
              <w:rPr>
                <w:rFonts w:ascii="Arial" w:eastAsia="ＭＳ 明朝" w:hAnsi="Arial" w:cs="Arial"/>
                <w:sz w:val="16"/>
                <w:szCs w:val="16"/>
                <w:lang w:eastAsia="ja-JP"/>
              </w:rPr>
              <w:t xml:space="preserve"> is only expected for a band where shared spectrum channel access must be used.</w:t>
            </w:r>
          </w:p>
          <w:p w14:paraId="4FEF2402" w14:textId="77777777" w:rsidR="00D6322C" w:rsidRPr="009668C7" w:rsidRDefault="00D6322C" w:rsidP="009668C7">
            <w:pPr>
              <w:keepNext/>
              <w:keepLines/>
              <w:rPr>
                <w:rFonts w:ascii="Arial" w:eastAsia="ＭＳ 明朝" w:hAnsi="Arial" w:cs="Arial"/>
                <w:sz w:val="16"/>
                <w:szCs w:val="16"/>
                <w:highlight w:val="yellow"/>
                <w:lang w:eastAsia="ja-JP"/>
              </w:rPr>
            </w:pPr>
          </w:p>
          <w:p w14:paraId="24454EE0" w14:textId="77777777" w:rsidR="00D6322C" w:rsidRPr="009668C7" w:rsidRDefault="00D6322C" w:rsidP="009668C7">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Note: Component 8 is applicable in regions without OCB requirements.</w:t>
            </w:r>
          </w:p>
          <w:p w14:paraId="11EF9B4E" w14:textId="77777777" w:rsidR="00D6322C" w:rsidRPr="009668C7" w:rsidRDefault="00D6322C" w:rsidP="009668C7">
            <w:pPr>
              <w:keepNext/>
              <w:keepLines/>
              <w:rPr>
                <w:rFonts w:ascii="Arial" w:eastAsia="ＭＳ 明朝" w:hAnsi="Arial" w:cs="Arial"/>
                <w:sz w:val="16"/>
                <w:szCs w:val="16"/>
                <w:lang w:eastAsia="ja-JP"/>
              </w:rPr>
            </w:pPr>
          </w:p>
          <w:p w14:paraId="3025AE18" w14:textId="77777777" w:rsidR="00D6322C" w:rsidRPr="009668C7" w:rsidRDefault="00D6322C" w:rsidP="009668C7">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Note1: If UE supports 15-25, the UE is not required to support Component 3 and 4 in 15-2.</w:t>
            </w:r>
          </w:p>
          <w:p w14:paraId="30948F62" w14:textId="77777777" w:rsidR="00D6322C" w:rsidRPr="009668C7" w:rsidRDefault="00D6322C" w:rsidP="009668C7">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Note2: If UE supports 15-3, the UE is not required to support Component 3 in 15-3, and FR2 parts of Component 7 in 15-3.</w:t>
            </w:r>
          </w:p>
          <w:p w14:paraId="4E4D7313" w14:textId="77777777" w:rsidR="00D6322C" w:rsidRPr="009668C7" w:rsidRDefault="00D6322C" w:rsidP="009668C7">
            <w:pPr>
              <w:keepNext/>
              <w:keepLines/>
              <w:rPr>
                <w:rFonts w:ascii="Arial" w:eastAsia="ＭＳ 明朝" w:hAnsi="Arial" w:cs="Arial"/>
                <w:sz w:val="16"/>
                <w:szCs w:val="16"/>
                <w:lang w:eastAsia="ja-JP"/>
              </w:rPr>
            </w:pPr>
          </w:p>
          <w:p w14:paraId="0C447CE4" w14:textId="77777777" w:rsidR="00D6322C" w:rsidRPr="009668C7" w:rsidRDefault="00D6322C" w:rsidP="009668C7">
            <w:pPr>
              <w:keepNext/>
              <w:keepLines/>
              <w:rPr>
                <w:rFonts w:ascii="Arial" w:eastAsia="ＭＳ 明朝" w:hAnsi="Arial" w:cs="Arial"/>
                <w:sz w:val="16"/>
                <w:szCs w:val="16"/>
                <w:highlight w:val="yellow"/>
                <w:lang w:eastAsia="ja-JP"/>
              </w:rPr>
            </w:pPr>
            <w:r w:rsidRPr="009668C7">
              <w:rPr>
                <w:rFonts w:ascii="Arial" w:eastAsia="ＭＳ 明朝" w:hAnsi="Arial" w:cs="Arial"/>
                <w:sz w:val="16"/>
                <w:szCs w:val="16"/>
                <w:lang w:eastAsia="ja-JP"/>
              </w:rPr>
              <w:t>Note: It is up to RAN2 whether/how to implement the above Notes 1/2 and whether/how to update the prerequisite FGs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A77FA44" w14:textId="77777777" w:rsidR="00D6322C" w:rsidRPr="009668C7" w:rsidRDefault="00D6322C" w:rsidP="009668C7">
            <w:pPr>
              <w:widowControl w:val="0"/>
              <w:spacing w:line="259" w:lineRule="auto"/>
              <w:rPr>
                <w:rFonts w:ascii="Arial" w:eastAsia="ＭＳ 明朝" w:hAnsi="Arial" w:cs="Arial"/>
                <w:sz w:val="16"/>
                <w:szCs w:val="16"/>
                <w:lang w:eastAsia="ja-JP"/>
              </w:rPr>
            </w:pPr>
            <w:r w:rsidRPr="009668C7">
              <w:rPr>
                <w:rFonts w:ascii="Arial" w:eastAsia="ＭＳ 明朝" w:hAnsi="Arial" w:cs="Arial"/>
                <w:sz w:val="16"/>
                <w:szCs w:val="16"/>
                <w:lang w:eastAsia="ja-JP"/>
              </w:rPr>
              <w:t xml:space="preserve">Optional with capability </w:t>
            </w:r>
            <w:proofErr w:type="gramStart"/>
            <w:r w:rsidRPr="009668C7">
              <w:rPr>
                <w:rFonts w:ascii="Arial" w:eastAsia="ＭＳ 明朝" w:hAnsi="Arial" w:cs="Arial"/>
                <w:sz w:val="16"/>
                <w:szCs w:val="16"/>
                <w:lang w:eastAsia="ja-JP"/>
              </w:rPr>
              <w:t>signalling</w:t>
            </w:r>
            <w:proofErr w:type="gramEnd"/>
          </w:p>
          <w:p w14:paraId="27C8C877" w14:textId="77777777" w:rsidR="00D6322C" w:rsidRPr="009668C7" w:rsidRDefault="00D6322C" w:rsidP="009668C7">
            <w:pPr>
              <w:keepNext/>
              <w:keepLines/>
              <w:rPr>
                <w:rFonts w:ascii="Arial" w:eastAsia="ＭＳ 明朝" w:hAnsi="Arial" w:cs="Arial"/>
                <w:sz w:val="16"/>
                <w:szCs w:val="16"/>
                <w:lang w:eastAsia="ja-JP"/>
              </w:rPr>
            </w:pPr>
          </w:p>
          <w:p w14:paraId="5CBF34D3" w14:textId="77777777" w:rsidR="00D6322C" w:rsidRPr="009668C7" w:rsidRDefault="00D6322C" w:rsidP="009668C7">
            <w:pPr>
              <w:keepNext/>
              <w:keepLines/>
              <w:rPr>
                <w:rFonts w:ascii="Arial" w:eastAsia="ＭＳ 明朝" w:hAnsi="Arial" w:cs="Arial"/>
                <w:sz w:val="16"/>
                <w:szCs w:val="16"/>
                <w:highlight w:val="yellow"/>
                <w:lang w:eastAsia="ja-JP"/>
              </w:rPr>
            </w:pPr>
            <w:r w:rsidRPr="009668C7">
              <w:rPr>
                <w:rFonts w:ascii="Arial" w:eastAsia="ＭＳ 明朝" w:hAnsi="Arial" w:cs="Arial"/>
                <w:sz w:val="16"/>
                <w:szCs w:val="16"/>
                <w:lang w:eastAsia="ja-JP"/>
              </w:rPr>
              <w:t xml:space="preserve">For UE supports NR SL in shared spectrum </w:t>
            </w:r>
            <w:r w:rsidRPr="009668C7">
              <w:rPr>
                <w:rFonts w:ascii="Arial" w:eastAsia="ＭＳ 明朝" w:hAnsi="Arial" w:cs="Arial" w:hint="eastAsia"/>
                <w:sz w:val="16"/>
                <w:szCs w:val="16"/>
                <w:lang w:eastAsia="ja-JP"/>
              </w:rPr>
              <w:t>a</w:t>
            </w:r>
            <w:r w:rsidRPr="009668C7">
              <w:rPr>
                <w:rFonts w:ascii="Arial" w:eastAsia="ＭＳ 明朝" w:hAnsi="Arial" w:cs="Arial"/>
                <w:sz w:val="16"/>
                <w:szCs w:val="16"/>
                <w:lang w:eastAsia="ja-JP"/>
              </w:rPr>
              <w:t>nd when shared spectrum channel access must be used, UE must indicate this FG is supported</w:t>
            </w:r>
          </w:p>
        </w:tc>
      </w:tr>
    </w:tbl>
    <w:p w14:paraId="35B95C60" w14:textId="77777777" w:rsidR="00453D46" w:rsidRDefault="00453D46">
      <w:pPr>
        <w:rPr>
          <w:rFonts w:eastAsia="DengXian"/>
          <w:sz w:val="22"/>
          <w:szCs w:val="22"/>
        </w:rPr>
      </w:pPr>
    </w:p>
    <w:p w14:paraId="27C96412" w14:textId="1C55FF47" w:rsidR="00C65BEA" w:rsidRDefault="00C65BEA" w:rsidP="00C65BEA">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whether 32-4 (mode 2 RA with partial sensing) / 32-4a (mode 2 RA with random selection) are necessary as well as 15-25 (mode 1 RA based on different </w:t>
      </w:r>
      <w:proofErr w:type="spellStart"/>
      <w:r>
        <w:rPr>
          <w:rFonts w:eastAsiaTheme="minorEastAsia"/>
          <w:sz w:val="22"/>
          <w:szCs w:val="22"/>
        </w:rPr>
        <w:t>Uu</w:t>
      </w:r>
      <w:proofErr w:type="spellEnd"/>
      <w:r>
        <w:rPr>
          <w:rFonts w:eastAsiaTheme="minorEastAsia"/>
          <w:sz w:val="22"/>
          <w:szCs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616783F8" w14:textId="170237FA" w:rsidR="000836F8" w:rsidRPr="00EF7F41" w:rsidRDefault="00AC4DF5">
      <w:pPr>
        <w:rPr>
          <w:rFonts w:eastAsiaTheme="minorEastAsia"/>
          <w:sz w:val="22"/>
          <w:szCs w:val="22"/>
          <w:lang w:eastAsia="ja-JP"/>
        </w:rPr>
      </w:pPr>
      <w:r>
        <w:rPr>
          <w:rFonts w:eastAsiaTheme="minorEastAsia"/>
          <w:sz w:val="22"/>
          <w:szCs w:val="22"/>
          <w:lang w:eastAsia="ja-JP"/>
        </w:rPr>
        <w:t xml:space="preserve">Besides, </w:t>
      </w:r>
      <w:r w:rsidR="003119CC">
        <w:rPr>
          <w:rFonts w:eastAsiaTheme="minorEastAsia"/>
          <w:sz w:val="22"/>
          <w:szCs w:val="22"/>
          <w:lang w:eastAsia="ja-JP"/>
        </w:rPr>
        <w:t>although one additional component “</w:t>
      </w:r>
      <w:r w:rsidR="003119CC" w:rsidRPr="00BF433C">
        <w:rPr>
          <w:sz w:val="22"/>
          <w:szCs w:val="22"/>
          <w:lang w:val="en-US"/>
        </w:rPr>
        <w:t>9. SL Type 1 and Type 2 channel access for multiple starting positions in a slot</w:t>
      </w:r>
      <w:r w:rsidR="003119CC">
        <w:rPr>
          <w:rFonts w:eastAsiaTheme="minorEastAsia"/>
          <w:sz w:val="22"/>
          <w:szCs w:val="22"/>
          <w:lang w:eastAsia="ja-JP"/>
        </w:rPr>
        <w:t xml:space="preserve">” was proposed </w:t>
      </w:r>
      <w:r w:rsidR="006A68F4">
        <w:rPr>
          <w:rFonts w:eastAsiaTheme="minorEastAsia"/>
          <w:sz w:val="22"/>
          <w:szCs w:val="22"/>
          <w:lang w:eastAsia="ja-JP"/>
        </w:rPr>
        <w:t xml:space="preserve">for this FG, we do not think this FG is necessary. </w:t>
      </w:r>
      <w:r w:rsidR="00BA7A9B">
        <w:rPr>
          <w:rFonts w:eastAsiaTheme="minorEastAsia"/>
          <w:sz w:val="22"/>
          <w:szCs w:val="22"/>
          <w:lang w:eastAsia="ja-JP"/>
        </w:rPr>
        <w:t xml:space="preserve">The existing </w:t>
      </w:r>
      <w:r w:rsidR="000836F8">
        <w:rPr>
          <w:rFonts w:eastAsiaTheme="minorEastAsia"/>
          <w:sz w:val="22"/>
          <w:szCs w:val="22"/>
          <w:lang w:eastAsia="ja-JP"/>
        </w:rPr>
        <w:t>components (+ FG</w:t>
      </w:r>
      <w:r w:rsidR="00EE620A">
        <w:rPr>
          <w:rFonts w:eastAsiaTheme="minorEastAsia"/>
          <w:sz w:val="22"/>
          <w:szCs w:val="22"/>
          <w:lang w:eastAsia="ja-JP"/>
        </w:rPr>
        <w:t xml:space="preserve"> 47-m3</w:t>
      </w:r>
      <w:r w:rsidR="000836F8">
        <w:rPr>
          <w:rFonts w:eastAsiaTheme="minorEastAsia"/>
          <w:sz w:val="22"/>
          <w:szCs w:val="22"/>
          <w:lang w:eastAsia="ja-JP"/>
        </w:rPr>
        <w:t>)</w:t>
      </w:r>
      <w:r w:rsidR="00EE620A">
        <w:rPr>
          <w:rFonts w:eastAsiaTheme="minorEastAsia"/>
          <w:sz w:val="22"/>
          <w:szCs w:val="22"/>
          <w:lang w:eastAsia="ja-JP"/>
        </w:rPr>
        <w:t xml:space="preserve"> </w:t>
      </w:r>
      <w:r w:rsidR="00766455">
        <w:rPr>
          <w:rFonts w:eastAsiaTheme="minorEastAsia"/>
          <w:sz w:val="22"/>
          <w:szCs w:val="22"/>
          <w:lang w:eastAsia="ja-JP"/>
        </w:rPr>
        <w:t xml:space="preserve">covers </w:t>
      </w:r>
      <w:r w:rsidR="008E676A">
        <w:rPr>
          <w:rFonts w:eastAsiaTheme="minorEastAsia"/>
          <w:sz w:val="22"/>
          <w:szCs w:val="22"/>
          <w:lang w:eastAsia="ja-JP"/>
        </w:rPr>
        <w:t>it.</w:t>
      </w:r>
    </w:p>
    <w:p w14:paraId="35001F44" w14:textId="77777777" w:rsidR="00EF7F41" w:rsidRDefault="00EF7F41">
      <w:pPr>
        <w:rPr>
          <w:rFonts w:eastAsia="DengXian"/>
          <w:sz w:val="22"/>
          <w:szCs w:val="22"/>
        </w:rPr>
      </w:pPr>
    </w:p>
    <w:p w14:paraId="67AF2D27" w14:textId="6ECF6BF1" w:rsidR="008E676A" w:rsidRDefault="008E676A" w:rsidP="008E676A">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7D4DF4">
        <w:rPr>
          <w:rFonts w:hint="eastAsia"/>
          <w:b/>
          <w:bCs/>
          <w:sz w:val="22"/>
          <w:szCs w:val="22"/>
          <w:lang w:eastAsia="ja-JP"/>
        </w:rPr>
        <w:t>1</w:t>
      </w:r>
      <w:r w:rsidRPr="00474E22">
        <w:rPr>
          <w:b/>
          <w:bCs/>
          <w:sz w:val="22"/>
          <w:szCs w:val="22"/>
          <w:lang w:eastAsia="ja-JP"/>
        </w:rPr>
        <w:t xml:space="preserve">: </w:t>
      </w:r>
      <w:r>
        <w:rPr>
          <w:b/>
          <w:bCs/>
          <w:sz w:val="22"/>
          <w:szCs w:val="22"/>
          <w:lang w:eastAsia="ja-JP"/>
        </w:rPr>
        <w:t>For FG 47-k1,</w:t>
      </w:r>
    </w:p>
    <w:p w14:paraId="46641067" w14:textId="439CA335" w:rsidR="008E676A" w:rsidRPr="00DE4EBC" w:rsidRDefault="00DE4EBC" w:rsidP="008E676A">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sidR="00112911">
        <w:rPr>
          <w:b/>
          <w:bCs/>
          <w:sz w:val="22"/>
          <w:szCs w:val="22"/>
          <w:lang w:val="en-US"/>
        </w:rPr>
        <w:t>.</w:t>
      </w:r>
    </w:p>
    <w:p w14:paraId="07D61417" w14:textId="65EC84FB" w:rsidR="008E676A" w:rsidRPr="00DE4EBC" w:rsidRDefault="00DE4EBC" w:rsidP="008E676A">
      <w:pPr>
        <w:pStyle w:val="ae"/>
        <w:numPr>
          <w:ilvl w:val="0"/>
          <w:numId w:val="9"/>
        </w:numPr>
        <w:spacing w:afterLines="50" w:after="120"/>
        <w:ind w:leftChars="0"/>
        <w:jc w:val="both"/>
        <w:rPr>
          <w:rFonts w:eastAsia="ＭＳ 明朝"/>
          <w:b/>
          <w:bCs/>
          <w:sz w:val="22"/>
          <w:szCs w:val="22"/>
          <w:lang w:eastAsia="ja-JP"/>
        </w:rPr>
      </w:pPr>
      <w:r>
        <w:rPr>
          <w:rFonts w:eastAsia="ＭＳ 明朝" w:hint="eastAsia"/>
          <w:b/>
          <w:bCs/>
          <w:sz w:val="22"/>
          <w:szCs w:val="22"/>
          <w:lang w:eastAsia="ja-JP"/>
        </w:rPr>
        <w:t>N</w:t>
      </w:r>
      <w:r>
        <w:rPr>
          <w:rFonts w:eastAsia="ＭＳ 明朝"/>
          <w:b/>
          <w:bCs/>
          <w:sz w:val="22"/>
          <w:szCs w:val="22"/>
          <w:lang w:eastAsia="ja-JP"/>
        </w:rPr>
        <w:t>o</w:t>
      </w:r>
      <w:r w:rsidR="00A530D3">
        <w:rPr>
          <w:rFonts w:eastAsia="ＭＳ 明朝"/>
          <w:b/>
          <w:bCs/>
          <w:sz w:val="22"/>
          <w:szCs w:val="22"/>
          <w:lang w:eastAsia="ja-JP"/>
        </w:rPr>
        <w:t>t add “</w:t>
      </w:r>
      <w:r w:rsidR="00A530D3" w:rsidRPr="00A530D3">
        <w:rPr>
          <w:rFonts w:eastAsia="ＭＳ 明朝"/>
          <w:b/>
          <w:bCs/>
          <w:sz w:val="22"/>
          <w:szCs w:val="22"/>
          <w:lang w:eastAsia="ja-JP"/>
        </w:rPr>
        <w:t>9. SL Type 1 and Type 2 channel access for multiple starting positions in a slot</w:t>
      </w:r>
      <w:r w:rsidR="00A530D3">
        <w:rPr>
          <w:rFonts w:eastAsia="ＭＳ 明朝"/>
          <w:b/>
          <w:bCs/>
          <w:sz w:val="22"/>
          <w:szCs w:val="22"/>
          <w:lang w:eastAsia="ja-JP"/>
        </w:rPr>
        <w:t>”</w:t>
      </w:r>
      <w:r w:rsidR="00112911">
        <w:rPr>
          <w:rFonts w:eastAsia="ＭＳ 明朝"/>
          <w:b/>
          <w:bCs/>
          <w:sz w:val="22"/>
          <w:szCs w:val="22"/>
          <w:lang w:eastAsia="ja-JP"/>
        </w:rPr>
        <w:t>.</w:t>
      </w:r>
    </w:p>
    <w:p w14:paraId="337EB917" w14:textId="77777777" w:rsidR="00EF7F41" w:rsidRPr="00C65BEA" w:rsidRDefault="00EF7F41">
      <w:pPr>
        <w:rPr>
          <w:rFonts w:eastAsia="DengXian"/>
          <w:sz w:val="22"/>
          <w:szCs w:val="22"/>
        </w:rPr>
      </w:pPr>
    </w:p>
    <w:p w14:paraId="41A6595F" w14:textId="77777777" w:rsidR="00FF4EA5" w:rsidRPr="009668C7" w:rsidRDefault="00FF4EA5">
      <w:pPr>
        <w:rPr>
          <w:rFonts w:eastAsia="DengXian"/>
          <w:sz w:val="22"/>
          <w:szCs w:val="22"/>
        </w:rPr>
      </w:pPr>
    </w:p>
    <w:p w14:paraId="723B326A" w14:textId="383710A7" w:rsidR="009668C7" w:rsidRDefault="009668C7" w:rsidP="009668C7">
      <w:pPr>
        <w:pStyle w:val="2"/>
        <w:numPr>
          <w:ilvl w:val="1"/>
          <w:numId w:val="23"/>
        </w:numPr>
        <w:rPr>
          <w:lang w:eastAsia="ja-JP"/>
        </w:rPr>
      </w:pPr>
      <w:r>
        <w:rPr>
          <w:lang w:eastAsia="ja-JP"/>
        </w:rPr>
        <w:t>FG 47-m1</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878"/>
        <w:gridCol w:w="1757"/>
        <w:gridCol w:w="1184"/>
        <w:gridCol w:w="737"/>
        <w:gridCol w:w="737"/>
        <w:gridCol w:w="596"/>
        <w:gridCol w:w="2098"/>
        <w:gridCol w:w="1191"/>
      </w:tblGrid>
      <w:tr w:rsidR="00FF4EA5" w:rsidRPr="00D6322C" w14:paraId="3DB05BC9"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0BCD7910" w14:textId="77777777" w:rsidR="00FF4EA5" w:rsidRPr="00D6322C" w:rsidRDefault="00FF4EA5">
            <w:pPr>
              <w:overflowPunct w:val="0"/>
              <w:autoSpaceDE w:val="0"/>
              <w:autoSpaceDN w:val="0"/>
              <w:adjustRightInd w:val="0"/>
              <w:jc w:val="center"/>
              <w:textAlignment w:val="baseline"/>
              <w:rPr>
                <w:rFonts w:ascii="Arial" w:eastAsiaTheme="minorEastAsia" w:hAnsi="Arial" w:cs="Arial"/>
                <w:b/>
                <w:sz w:val="16"/>
                <w:szCs w:val="16"/>
                <w:lang w:eastAsia="ja-JP"/>
              </w:rPr>
            </w:pPr>
            <w:r w:rsidRPr="00D6322C">
              <w:rPr>
                <w:rFonts w:ascii="Arial" w:eastAsia="Times New Roman" w:hAnsi="Arial" w:cs="Arial" w:hint="eastAsia"/>
                <w:b/>
                <w:sz w:val="16"/>
                <w:szCs w:val="16"/>
                <w:lang w:eastAsia="ja-JP"/>
              </w:rPr>
              <w:t>I</w:t>
            </w:r>
            <w:r w:rsidRPr="00D6322C">
              <w:rPr>
                <w:rFonts w:ascii="Arial" w:eastAsia="Times New Roman" w:hAnsi="Arial" w:cs="Arial"/>
                <w:b/>
                <w:sz w:val="16"/>
                <w:szCs w:val="16"/>
                <w:lang w:eastAsia="ja-JP"/>
              </w:rPr>
              <w:t>ndex</w:t>
            </w:r>
          </w:p>
        </w:tc>
        <w:tc>
          <w:tcPr>
            <w:tcW w:w="878" w:type="dxa"/>
            <w:tcBorders>
              <w:top w:val="single" w:sz="4" w:space="0" w:color="auto"/>
              <w:left w:val="single" w:sz="4" w:space="0" w:color="auto"/>
              <w:bottom w:val="single" w:sz="4" w:space="0" w:color="auto"/>
              <w:right w:val="single" w:sz="4" w:space="0" w:color="auto"/>
            </w:tcBorders>
            <w:hideMark/>
          </w:tcPr>
          <w:p w14:paraId="64AA1149"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FG</w:t>
            </w:r>
          </w:p>
        </w:tc>
        <w:tc>
          <w:tcPr>
            <w:tcW w:w="1757" w:type="dxa"/>
            <w:tcBorders>
              <w:top w:val="single" w:sz="4" w:space="0" w:color="auto"/>
              <w:left w:val="single" w:sz="4" w:space="0" w:color="auto"/>
              <w:bottom w:val="single" w:sz="4" w:space="0" w:color="auto"/>
              <w:right w:val="single" w:sz="4" w:space="0" w:color="auto"/>
            </w:tcBorders>
            <w:hideMark/>
          </w:tcPr>
          <w:p w14:paraId="6B65F961"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Components</w:t>
            </w:r>
          </w:p>
        </w:tc>
        <w:tc>
          <w:tcPr>
            <w:tcW w:w="1184" w:type="dxa"/>
            <w:tcBorders>
              <w:top w:val="single" w:sz="4" w:space="0" w:color="auto"/>
              <w:left w:val="single" w:sz="4" w:space="0" w:color="auto"/>
              <w:bottom w:val="single" w:sz="4" w:space="0" w:color="auto"/>
              <w:right w:val="single" w:sz="4" w:space="0" w:color="auto"/>
            </w:tcBorders>
            <w:hideMark/>
          </w:tcPr>
          <w:p w14:paraId="421CF29A"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Prerequisite</w:t>
            </w:r>
          </w:p>
        </w:tc>
        <w:tc>
          <w:tcPr>
            <w:tcW w:w="737" w:type="dxa"/>
            <w:tcBorders>
              <w:top w:val="single" w:sz="4" w:space="0" w:color="auto"/>
              <w:left w:val="single" w:sz="4" w:space="0" w:color="auto"/>
              <w:bottom w:val="single" w:sz="4" w:space="0" w:color="auto"/>
              <w:right w:val="single" w:sz="4" w:space="0" w:color="auto"/>
            </w:tcBorders>
            <w:hideMark/>
          </w:tcPr>
          <w:p w14:paraId="6B93DB3B"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 xml:space="preserve">Report to </w:t>
            </w:r>
            <w:proofErr w:type="spellStart"/>
            <w:r>
              <w:rPr>
                <w:rFonts w:ascii="Arial" w:eastAsia="Times New Roman" w:hAnsi="Arial" w:cs="Arial"/>
                <w:b/>
                <w:sz w:val="16"/>
                <w:szCs w:val="16"/>
                <w:lang w:eastAsia="ja-JP"/>
              </w:rPr>
              <w:t>gNB</w:t>
            </w:r>
            <w:proofErr w:type="spellEnd"/>
          </w:p>
        </w:tc>
        <w:tc>
          <w:tcPr>
            <w:tcW w:w="737" w:type="dxa"/>
            <w:tcBorders>
              <w:top w:val="single" w:sz="4" w:space="0" w:color="auto"/>
              <w:left w:val="single" w:sz="4" w:space="0" w:color="auto"/>
              <w:bottom w:val="single" w:sz="4" w:space="0" w:color="auto"/>
              <w:right w:val="single" w:sz="4" w:space="0" w:color="auto"/>
            </w:tcBorders>
            <w:hideMark/>
          </w:tcPr>
          <w:p w14:paraId="224E45BF" w14:textId="77777777" w:rsidR="00FF4EA5" w:rsidRPr="009668C7" w:rsidRDefault="00FF4EA5">
            <w:pPr>
              <w:keepNext/>
              <w:keepLines/>
              <w:overflowPunct w:val="0"/>
              <w:autoSpaceDE w:val="0"/>
              <w:autoSpaceDN w:val="0"/>
              <w:adjustRightInd w:val="0"/>
              <w:jc w:val="center"/>
              <w:textAlignment w:val="baseline"/>
              <w:rPr>
                <w:rFonts w:ascii="Arial" w:eastAsiaTheme="minorEastAsia" w:hAnsi="Arial" w:cs="Arial"/>
                <w:b/>
                <w:sz w:val="16"/>
                <w:szCs w:val="16"/>
                <w:lang w:eastAsia="ja-JP"/>
              </w:rPr>
            </w:pPr>
            <w:r>
              <w:rPr>
                <w:rFonts w:ascii="Arial" w:eastAsia="Gulim" w:hAnsi="Arial" w:cs="Arial"/>
                <w:b/>
                <w:sz w:val="16"/>
                <w:szCs w:val="16"/>
                <w:lang w:eastAsia="ja-JP"/>
              </w:rPr>
              <w:t>Report to UE</w:t>
            </w:r>
          </w:p>
        </w:tc>
        <w:tc>
          <w:tcPr>
            <w:tcW w:w="596" w:type="dxa"/>
            <w:tcBorders>
              <w:top w:val="single" w:sz="4" w:space="0" w:color="auto"/>
              <w:left w:val="single" w:sz="4" w:space="0" w:color="auto"/>
              <w:bottom w:val="single" w:sz="4" w:space="0" w:color="auto"/>
              <w:right w:val="single" w:sz="4" w:space="0" w:color="auto"/>
            </w:tcBorders>
            <w:hideMark/>
          </w:tcPr>
          <w:p w14:paraId="2FD665A9" w14:textId="77777777" w:rsidR="00FF4EA5" w:rsidRPr="009668C7" w:rsidRDefault="00FF4EA5">
            <w:pPr>
              <w:keepNext/>
              <w:keepLines/>
              <w:rPr>
                <w:rFonts w:ascii="Arial" w:eastAsiaTheme="minorEastAsia" w:hAnsi="Arial" w:cs="Arial"/>
                <w:b/>
                <w:sz w:val="16"/>
                <w:szCs w:val="16"/>
                <w:lang w:eastAsia="ja-JP"/>
              </w:rPr>
            </w:pPr>
            <w:r w:rsidRPr="009668C7">
              <w:rPr>
                <w:rFonts w:ascii="Arial" w:eastAsia="SimSun" w:hAnsi="Arial" w:cs="Arial"/>
                <w:b/>
                <w:sz w:val="16"/>
                <w:szCs w:val="16"/>
                <w:lang w:eastAsia="ja-JP"/>
              </w:rPr>
              <w:t>Type</w:t>
            </w:r>
          </w:p>
        </w:tc>
        <w:tc>
          <w:tcPr>
            <w:tcW w:w="2098" w:type="dxa"/>
            <w:tcBorders>
              <w:top w:val="single" w:sz="4" w:space="0" w:color="auto"/>
              <w:left w:val="single" w:sz="4" w:space="0" w:color="auto"/>
              <w:bottom w:val="single" w:sz="4" w:space="0" w:color="auto"/>
              <w:right w:val="single" w:sz="4" w:space="0" w:color="auto"/>
            </w:tcBorders>
            <w:hideMark/>
          </w:tcPr>
          <w:p w14:paraId="4F06E3DA"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Note</w:t>
            </w:r>
          </w:p>
        </w:tc>
        <w:tc>
          <w:tcPr>
            <w:tcW w:w="1191" w:type="dxa"/>
            <w:tcBorders>
              <w:top w:val="single" w:sz="4" w:space="0" w:color="auto"/>
              <w:left w:val="single" w:sz="4" w:space="0" w:color="auto"/>
              <w:bottom w:val="single" w:sz="4" w:space="0" w:color="auto"/>
              <w:right w:val="single" w:sz="4" w:space="0" w:color="auto"/>
            </w:tcBorders>
            <w:hideMark/>
          </w:tcPr>
          <w:p w14:paraId="56600BC5" w14:textId="77777777" w:rsidR="00FF4EA5" w:rsidRPr="009668C7" w:rsidRDefault="00FF4EA5">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M/O</w:t>
            </w:r>
          </w:p>
        </w:tc>
      </w:tr>
      <w:tr w:rsidR="00FF4EA5" w:rsidRPr="00D6322C" w14:paraId="7E21CBCC"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31BDF1FB" w14:textId="5F5CBA20" w:rsidR="00FF4EA5" w:rsidRPr="00D6322C" w:rsidRDefault="00FF4EA5">
            <w:pPr>
              <w:rPr>
                <w:rFonts w:ascii="Arial" w:eastAsiaTheme="minorEastAsia" w:hAnsi="Arial" w:cs="Arial"/>
                <w:sz w:val="16"/>
                <w:szCs w:val="16"/>
                <w:lang w:eastAsia="ja-JP"/>
              </w:rPr>
            </w:pPr>
            <w:r w:rsidRPr="00D6322C">
              <w:rPr>
                <w:rFonts w:ascii="Arial" w:eastAsiaTheme="minorEastAsia" w:hAnsi="Arial" w:cs="Arial" w:hint="eastAsia"/>
                <w:sz w:val="16"/>
                <w:szCs w:val="16"/>
                <w:lang w:eastAsia="ja-JP"/>
              </w:rPr>
              <w:lastRenderedPageBreak/>
              <w:t>4</w:t>
            </w:r>
            <w:r w:rsidRPr="00D6322C">
              <w:rPr>
                <w:rFonts w:ascii="Arial" w:eastAsiaTheme="minorEastAsia" w:hAnsi="Arial" w:cs="Arial"/>
                <w:sz w:val="16"/>
                <w:szCs w:val="16"/>
                <w:lang w:eastAsia="ja-JP"/>
              </w:rPr>
              <w:t>7-</w:t>
            </w:r>
            <w:r>
              <w:rPr>
                <w:rFonts w:ascii="Arial" w:eastAsiaTheme="minorEastAsia" w:hAnsi="Arial" w:cs="Arial"/>
                <w:sz w:val="16"/>
                <w:szCs w:val="16"/>
                <w:lang w:eastAsia="ja-JP"/>
              </w:rPr>
              <w:t>m</w:t>
            </w:r>
            <w:r w:rsidRPr="00D6322C">
              <w:rPr>
                <w:rFonts w:ascii="Arial" w:eastAsiaTheme="minorEastAsia" w:hAnsi="Arial" w:cs="Arial"/>
                <w:sz w:val="16"/>
                <w:szCs w:val="16"/>
                <w:lang w:eastAsia="ja-JP"/>
              </w:rPr>
              <w:t>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EF8FA5B" w14:textId="33418E0D" w:rsidR="00FF4EA5" w:rsidRPr="009668C7" w:rsidRDefault="00717C8E">
            <w:pPr>
              <w:keepNext/>
              <w:keepLines/>
              <w:rPr>
                <w:rFonts w:ascii="Arial" w:hAnsi="Arial" w:cs="Arial"/>
                <w:sz w:val="16"/>
                <w:szCs w:val="16"/>
                <w:lang w:val="en-US" w:eastAsia="ja-JP"/>
              </w:rPr>
            </w:pPr>
            <w:r w:rsidRPr="00717C8E">
              <w:rPr>
                <w:rFonts w:ascii="Arial" w:eastAsia="SimSun" w:hAnsi="Arial" w:cs="Arial"/>
                <w:sz w:val="16"/>
                <w:szCs w:val="16"/>
                <w:lang w:eastAsia="zh-CN"/>
              </w:rPr>
              <w:t>Interlace RB-based SL transmission/reception</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B31D354" w14:textId="77777777" w:rsidR="00377D55" w:rsidRPr="00377D55" w:rsidRDefault="00377D55" w:rsidP="00377D55">
            <w:pPr>
              <w:widowControl w:val="0"/>
              <w:spacing w:line="259" w:lineRule="auto"/>
              <w:rPr>
                <w:rFonts w:ascii="Arial" w:eastAsia="ＭＳ ゴシック" w:hAnsi="Arial" w:cs="Arial"/>
                <w:sz w:val="16"/>
                <w:szCs w:val="16"/>
                <w:lang w:eastAsia="ja-JP"/>
              </w:rPr>
            </w:pPr>
            <w:r w:rsidRPr="00377D55">
              <w:rPr>
                <w:rFonts w:ascii="Arial" w:eastAsia="ＭＳ ゴシック" w:hAnsi="Arial" w:cs="Arial"/>
                <w:sz w:val="16"/>
                <w:szCs w:val="16"/>
                <w:lang w:eastAsia="ja-JP"/>
              </w:rPr>
              <w:t>1. UE supports interlace RB-based SL transmissions for the physical layer channels that it is capable of transmit</w:t>
            </w:r>
          </w:p>
          <w:p w14:paraId="1C47C982" w14:textId="0185029B" w:rsidR="00FF4EA5" w:rsidRPr="009668C7" w:rsidRDefault="00377D55" w:rsidP="00377D55">
            <w:pPr>
              <w:widowControl w:val="0"/>
              <w:tabs>
                <w:tab w:val="left" w:pos="420"/>
              </w:tabs>
              <w:rPr>
                <w:rFonts w:ascii="Arial" w:eastAsia="ＭＳ ゴシック" w:hAnsi="Arial" w:cs="Arial"/>
                <w:sz w:val="16"/>
                <w:szCs w:val="16"/>
                <w:lang w:eastAsia="ja-JP"/>
              </w:rPr>
            </w:pPr>
            <w:r w:rsidRPr="00377D55">
              <w:rPr>
                <w:rFonts w:ascii="Arial" w:eastAsia="ＭＳ ゴシック" w:hAnsi="Arial" w:cs="Arial"/>
                <w:sz w:val="16"/>
                <w:szCs w:val="16"/>
                <w:lang w:eastAsia="ja-JP"/>
              </w:rPr>
              <w:t>2. UE supports interlace RB-based SL receptions for the physical layer channels that it is capable of receive</w:t>
            </w:r>
          </w:p>
          <w:p w14:paraId="090A404B" w14:textId="77777777" w:rsidR="00FF4EA5" w:rsidRPr="009668C7" w:rsidRDefault="00FF4EA5">
            <w:pPr>
              <w:rPr>
                <w:rFonts w:ascii="Arial" w:eastAsia="ＭＳ ゴシック" w:hAnsi="Arial" w:cs="Arial"/>
                <w:sz w:val="16"/>
                <w:szCs w:val="16"/>
                <w:lang w:val="en-US" w:eastAsia="ja-JP"/>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9513C55" w14:textId="77777777" w:rsidR="00FF4EA5" w:rsidRPr="009668C7" w:rsidRDefault="00FF4EA5">
            <w:pPr>
              <w:keepNext/>
              <w:keepLines/>
              <w:rPr>
                <w:rFonts w:ascii="Arial" w:eastAsia="ＭＳ 明朝" w:hAnsi="Arial" w:cs="Arial"/>
                <w:sz w:val="16"/>
                <w:szCs w:val="16"/>
                <w:highlight w:val="yellow"/>
                <w:lang w:val="en-US" w:eastAsia="ja-JP"/>
              </w:rPr>
            </w:pPr>
            <w:r w:rsidRPr="009668C7">
              <w:rPr>
                <w:rFonts w:ascii="Arial" w:eastAsia="ＭＳ 明朝" w:hAnsi="Arial" w:cs="Arial"/>
                <w:sz w:val="16"/>
                <w:szCs w:val="16"/>
              </w:rPr>
              <w:t xml:space="preserve">At least one of {15-25, 15-3, </w:t>
            </w:r>
            <w:r w:rsidRPr="009668C7">
              <w:rPr>
                <w:rFonts w:ascii="Arial" w:eastAsia="ＭＳ 明朝" w:hAnsi="Arial" w:cs="Arial"/>
                <w:sz w:val="16"/>
                <w:szCs w:val="16"/>
                <w:highlight w:val="yellow"/>
              </w:rPr>
              <w:t>[32-4, 32-4a]</w:t>
            </w:r>
            <w:r w:rsidRPr="009668C7">
              <w:rPr>
                <w:rFonts w:ascii="Arial" w:eastAsia="ＭＳ 明朝" w:hAnsi="Arial" w:cs="Arial"/>
                <w:sz w:val="16"/>
                <w:szCs w:val="16"/>
              </w:rP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C8486D5" w14:textId="77777777" w:rsidR="00FF4EA5" w:rsidRPr="009668C7" w:rsidRDefault="00FF4EA5">
            <w:pPr>
              <w:keepNext/>
              <w:keepLines/>
              <w:rPr>
                <w:rFonts w:ascii="Arial" w:eastAsia="SimSun" w:hAnsi="Arial" w:cs="Arial"/>
                <w:sz w:val="16"/>
                <w:szCs w:val="16"/>
                <w:highlight w:val="yellow"/>
                <w:lang w:eastAsia="zh-CN"/>
              </w:rPr>
            </w:pPr>
            <w:r w:rsidRPr="009668C7">
              <w:rPr>
                <w:rFonts w:ascii="Arial" w:eastAsia="SimSun" w:hAnsi="Arial" w:cs="Arial"/>
                <w:sz w:val="16"/>
                <w:szCs w:val="16"/>
                <w:lang w:eastAsia="zh-CN"/>
              </w:rPr>
              <w:t>Yes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335802E" w14:textId="77777777" w:rsidR="00FF4EA5" w:rsidRPr="009668C7" w:rsidRDefault="00FF4EA5">
            <w:pPr>
              <w:keepNext/>
              <w:keepLines/>
              <w:rPr>
                <w:rFonts w:ascii="Arial" w:eastAsia="ＭＳ 明朝" w:hAnsi="Arial" w:cs="Arial"/>
                <w:sz w:val="16"/>
                <w:szCs w:val="16"/>
                <w:lang w:eastAsia="ja-JP"/>
              </w:rPr>
            </w:pPr>
            <w:r w:rsidRPr="009668C7">
              <w:rPr>
                <w:rFonts w:ascii="Arial" w:eastAsia="ＭＳ 明朝" w:hAnsi="Arial" w:cs="Arial"/>
                <w:sz w:val="16"/>
                <w:szCs w:val="16"/>
                <w:lang w:eastAsia="ja-JP"/>
              </w:rPr>
              <w:t>No</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8346A5" w14:textId="77777777" w:rsidR="00FF4EA5" w:rsidRPr="009668C7" w:rsidRDefault="00FF4EA5">
            <w:pPr>
              <w:keepNext/>
              <w:keepLines/>
              <w:rPr>
                <w:rFonts w:ascii="Arial" w:eastAsia="SimSun" w:hAnsi="Arial" w:cs="Arial"/>
                <w:sz w:val="16"/>
                <w:szCs w:val="16"/>
                <w:highlight w:val="yellow"/>
                <w:lang w:eastAsia="zh-CN"/>
              </w:rPr>
            </w:pPr>
            <w:r w:rsidRPr="009668C7">
              <w:rPr>
                <w:rFonts w:ascii="Arial" w:eastAsia="SimSun" w:hAnsi="Arial" w:cs="Arial"/>
                <w:sz w:val="16"/>
                <w:szCs w:val="16"/>
                <w:lang w:eastAsia="zh-CN"/>
              </w:rPr>
              <w:t>Per band</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0E8C7417" w14:textId="77777777" w:rsidR="00A37BA0" w:rsidRPr="00A37BA0" w:rsidRDefault="00A37BA0" w:rsidP="00A37BA0">
            <w:pPr>
              <w:keepNext/>
              <w:keepLines/>
              <w:rPr>
                <w:rFonts w:ascii="Arial" w:eastAsia="ＭＳ 明朝" w:hAnsi="Arial" w:cs="Arial"/>
                <w:sz w:val="16"/>
                <w:szCs w:val="16"/>
                <w:lang w:eastAsia="ja-JP"/>
              </w:rPr>
            </w:pPr>
            <w:r w:rsidRPr="00A37BA0">
              <w:rPr>
                <w:rFonts w:ascii="Arial" w:eastAsia="ＭＳ 明朝" w:hAnsi="Arial" w:cs="Arial"/>
                <w:sz w:val="16"/>
                <w:szCs w:val="16"/>
                <w:lang w:eastAsia="ja-JP"/>
              </w:rPr>
              <w:t xml:space="preserve">This is the basic FG for NR </w:t>
            </w:r>
            <w:proofErr w:type="spellStart"/>
            <w:r w:rsidRPr="00A37BA0">
              <w:rPr>
                <w:rFonts w:ascii="Arial" w:eastAsia="ＭＳ 明朝" w:hAnsi="Arial" w:cs="Arial"/>
                <w:sz w:val="16"/>
                <w:szCs w:val="16"/>
                <w:lang w:eastAsia="ja-JP"/>
              </w:rPr>
              <w:t>sidelink</w:t>
            </w:r>
            <w:proofErr w:type="spellEnd"/>
            <w:r w:rsidRPr="00A37BA0">
              <w:rPr>
                <w:rFonts w:ascii="Arial" w:eastAsia="ＭＳ 明朝" w:hAnsi="Arial" w:cs="Arial"/>
                <w:sz w:val="16"/>
                <w:szCs w:val="16"/>
                <w:lang w:eastAsia="ja-JP"/>
              </w:rPr>
              <w:t xml:space="preserve"> in shared spectrum, where PSD and/or OCB requirements are defined by regulation.</w:t>
            </w:r>
          </w:p>
          <w:p w14:paraId="3D4E4F87" w14:textId="77777777" w:rsidR="00A37BA0" w:rsidRPr="00A37BA0" w:rsidRDefault="00A37BA0" w:rsidP="00A37BA0">
            <w:pPr>
              <w:keepNext/>
              <w:keepLines/>
              <w:rPr>
                <w:rFonts w:ascii="Arial" w:eastAsia="ＭＳ 明朝" w:hAnsi="Arial" w:cs="Arial"/>
                <w:sz w:val="16"/>
                <w:szCs w:val="16"/>
                <w:lang w:eastAsia="ja-JP"/>
              </w:rPr>
            </w:pPr>
          </w:p>
          <w:p w14:paraId="004DB83A" w14:textId="77777777" w:rsidR="00A37BA0" w:rsidRPr="00A37BA0" w:rsidRDefault="00A37BA0" w:rsidP="00A37BA0">
            <w:pPr>
              <w:keepNext/>
              <w:keepLines/>
              <w:rPr>
                <w:rFonts w:ascii="Arial" w:eastAsia="ＭＳ 明朝" w:hAnsi="Arial" w:cs="Arial"/>
                <w:sz w:val="16"/>
                <w:szCs w:val="16"/>
                <w:lang w:eastAsia="ja-JP"/>
              </w:rPr>
            </w:pPr>
            <w:r w:rsidRPr="00A37BA0">
              <w:rPr>
                <w:rFonts w:ascii="Arial" w:eastAsia="ＭＳ 明朝" w:hAnsi="Arial" w:cs="Arial"/>
                <w:sz w:val="16"/>
                <w:szCs w:val="16"/>
                <w:lang w:eastAsia="ja-JP"/>
              </w:rPr>
              <w:t>Note1: If UE supports 15-25, the UE is not required to support Component 3 and 4 in 15-2.</w:t>
            </w:r>
          </w:p>
          <w:p w14:paraId="40A135CE" w14:textId="77777777" w:rsidR="00A37BA0" w:rsidRPr="00A37BA0" w:rsidRDefault="00A37BA0" w:rsidP="00A37BA0">
            <w:pPr>
              <w:keepNext/>
              <w:keepLines/>
              <w:rPr>
                <w:rFonts w:ascii="Arial" w:eastAsia="ＭＳ 明朝" w:hAnsi="Arial" w:cs="Arial"/>
                <w:sz w:val="16"/>
                <w:szCs w:val="16"/>
                <w:lang w:eastAsia="ja-JP"/>
              </w:rPr>
            </w:pPr>
            <w:r w:rsidRPr="00A37BA0">
              <w:rPr>
                <w:rFonts w:ascii="Arial" w:eastAsia="ＭＳ 明朝" w:hAnsi="Arial" w:cs="Arial"/>
                <w:sz w:val="16"/>
                <w:szCs w:val="16"/>
                <w:lang w:eastAsia="ja-JP"/>
              </w:rPr>
              <w:t>Note2: If UE supports 15-3, the UE is not required to support Component 3 in 15-3, and FR2 parts of Component 7 in 15-3.</w:t>
            </w:r>
          </w:p>
          <w:p w14:paraId="0399E42D" w14:textId="77777777" w:rsidR="00A37BA0" w:rsidRPr="00A37BA0" w:rsidRDefault="00A37BA0" w:rsidP="00A37BA0">
            <w:pPr>
              <w:keepNext/>
              <w:keepLines/>
              <w:rPr>
                <w:rFonts w:ascii="Arial" w:eastAsia="ＭＳ 明朝" w:hAnsi="Arial" w:cs="Arial"/>
                <w:sz w:val="16"/>
                <w:szCs w:val="16"/>
                <w:lang w:eastAsia="ja-JP"/>
              </w:rPr>
            </w:pPr>
          </w:p>
          <w:p w14:paraId="591ED90C" w14:textId="41D34706" w:rsidR="00FF4EA5" w:rsidRPr="009668C7" w:rsidRDefault="00A37BA0" w:rsidP="00A37BA0">
            <w:pPr>
              <w:keepNext/>
              <w:keepLines/>
              <w:rPr>
                <w:rFonts w:ascii="Arial" w:eastAsia="ＭＳ 明朝" w:hAnsi="Arial" w:cs="Arial"/>
                <w:sz w:val="16"/>
                <w:szCs w:val="16"/>
                <w:highlight w:val="yellow"/>
                <w:lang w:eastAsia="ja-JP"/>
              </w:rPr>
            </w:pPr>
            <w:r w:rsidRPr="00A37BA0">
              <w:rPr>
                <w:rFonts w:ascii="Arial" w:eastAsia="ＭＳ 明朝" w:hAnsi="Arial" w:cs="Arial"/>
                <w:sz w:val="16"/>
                <w:szCs w:val="16"/>
                <w:lang w:eastAsia="ja-JP"/>
              </w:rPr>
              <w:t>Note: It is up to RAN2 whether/how to implement the above Notes 1/2 and whether/how to update the prerequisite FGs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3A3FBB4" w14:textId="77777777" w:rsidR="00EE069A" w:rsidRPr="00EE069A" w:rsidRDefault="00EE069A" w:rsidP="00EE069A">
            <w:pPr>
              <w:keepNext/>
              <w:keepLines/>
              <w:rPr>
                <w:rFonts w:ascii="Arial" w:eastAsia="ＭＳ 明朝" w:hAnsi="Arial" w:cs="Arial"/>
                <w:sz w:val="16"/>
                <w:szCs w:val="16"/>
                <w:lang w:eastAsia="ja-JP"/>
              </w:rPr>
            </w:pPr>
            <w:r w:rsidRPr="00EE069A">
              <w:rPr>
                <w:rFonts w:ascii="Arial" w:eastAsia="ＭＳ 明朝" w:hAnsi="Arial" w:cs="Arial"/>
                <w:sz w:val="16"/>
                <w:szCs w:val="16"/>
                <w:lang w:eastAsia="ja-JP"/>
              </w:rPr>
              <w:t xml:space="preserve">Optional with capability </w:t>
            </w:r>
            <w:proofErr w:type="gramStart"/>
            <w:r w:rsidRPr="00EE069A">
              <w:rPr>
                <w:rFonts w:ascii="Arial" w:eastAsia="ＭＳ 明朝" w:hAnsi="Arial" w:cs="Arial"/>
                <w:sz w:val="16"/>
                <w:szCs w:val="16"/>
                <w:lang w:eastAsia="ja-JP"/>
              </w:rPr>
              <w:t>signalling</w:t>
            </w:r>
            <w:proofErr w:type="gramEnd"/>
          </w:p>
          <w:p w14:paraId="34FBFD83" w14:textId="77777777" w:rsidR="00EE069A" w:rsidRPr="00EE069A" w:rsidRDefault="00EE069A" w:rsidP="00EE069A">
            <w:pPr>
              <w:keepNext/>
              <w:keepLines/>
              <w:rPr>
                <w:rFonts w:ascii="Arial" w:eastAsia="ＭＳ 明朝" w:hAnsi="Arial" w:cs="Arial"/>
                <w:sz w:val="16"/>
                <w:szCs w:val="16"/>
                <w:lang w:eastAsia="ja-JP"/>
              </w:rPr>
            </w:pPr>
          </w:p>
          <w:p w14:paraId="047E58D0" w14:textId="42394B41" w:rsidR="00FF4EA5" w:rsidRPr="009668C7" w:rsidRDefault="00EE069A" w:rsidP="00EE069A">
            <w:pPr>
              <w:keepNext/>
              <w:keepLines/>
              <w:rPr>
                <w:rFonts w:ascii="Arial" w:eastAsia="ＭＳ 明朝" w:hAnsi="Arial" w:cs="Arial"/>
                <w:sz w:val="16"/>
                <w:szCs w:val="16"/>
                <w:highlight w:val="yellow"/>
                <w:lang w:eastAsia="ja-JP"/>
              </w:rPr>
            </w:pPr>
            <w:r w:rsidRPr="00EE069A">
              <w:rPr>
                <w:rFonts w:ascii="Arial" w:eastAsia="ＭＳ 明朝" w:hAnsi="Arial" w:cs="Arial"/>
                <w:sz w:val="16"/>
                <w:szCs w:val="16"/>
                <w:lang w:eastAsia="ja-JP"/>
              </w:rPr>
              <w:t xml:space="preserve">For UE supports NR </w:t>
            </w:r>
            <w:proofErr w:type="spellStart"/>
            <w:r w:rsidRPr="00EE069A">
              <w:rPr>
                <w:rFonts w:ascii="Arial" w:eastAsia="ＭＳ 明朝" w:hAnsi="Arial" w:cs="Arial"/>
                <w:sz w:val="16"/>
                <w:szCs w:val="16"/>
                <w:lang w:eastAsia="ja-JP"/>
              </w:rPr>
              <w:t>sidelink</w:t>
            </w:r>
            <w:proofErr w:type="spellEnd"/>
            <w:r w:rsidRPr="00EE069A">
              <w:rPr>
                <w:rFonts w:ascii="Arial" w:eastAsia="ＭＳ 明朝" w:hAnsi="Arial" w:cs="Arial"/>
                <w:sz w:val="16"/>
                <w:szCs w:val="16"/>
                <w:lang w:eastAsia="ja-JP"/>
              </w:rPr>
              <w:t xml:space="preserve"> in shared spectrum, where PSD and/or OCB requirements are defined by regulation, UE must indicate this FG is supported.</w:t>
            </w:r>
          </w:p>
        </w:tc>
      </w:tr>
    </w:tbl>
    <w:p w14:paraId="10C3A4D7" w14:textId="77777777" w:rsidR="004012DC" w:rsidRDefault="004012DC">
      <w:pPr>
        <w:rPr>
          <w:rFonts w:eastAsiaTheme="minorEastAsia"/>
          <w:sz w:val="22"/>
          <w:szCs w:val="22"/>
          <w:lang w:eastAsia="ja-JP"/>
        </w:rPr>
      </w:pPr>
    </w:p>
    <w:p w14:paraId="4C900946" w14:textId="77777777" w:rsidR="0073626C" w:rsidRDefault="0073626C" w:rsidP="0073626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there seems to be no intention to preclude partial sensing and random selection from SL-U as mentioned for FG 47-k1</w:t>
      </w:r>
      <w:r>
        <w:rPr>
          <w:rFonts w:eastAsiaTheme="minorEastAsia"/>
          <w:sz w:val="22"/>
          <w:szCs w:val="22"/>
          <w:lang w:val="en-US"/>
        </w:rPr>
        <w:t>.</w:t>
      </w:r>
    </w:p>
    <w:p w14:paraId="085F56C2" w14:textId="77777777" w:rsidR="0073626C" w:rsidRDefault="0073626C">
      <w:pPr>
        <w:rPr>
          <w:rFonts w:eastAsiaTheme="minorEastAsia"/>
          <w:sz w:val="22"/>
          <w:szCs w:val="22"/>
          <w:lang w:eastAsia="ja-JP"/>
        </w:rPr>
      </w:pPr>
    </w:p>
    <w:p w14:paraId="6E840A55" w14:textId="4018289A" w:rsidR="0073626C" w:rsidRDefault="0073626C" w:rsidP="0073626C">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roposal</w:t>
      </w:r>
      <w:r w:rsidR="00CE47C1">
        <w:rPr>
          <w:b/>
          <w:bCs/>
          <w:sz w:val="22"/>
          <w:szCs w:val="22"/>
          <w:lang w:eastAsia="ja-JP"/>
        </w:rPr>
        <w:t xml:space="preserve"> 2</w:t>
      </w:r>
      <w:r w:rsidRPr="00474E22">
        <w:rPr>
          <w:b/>
          <w:bCs/>
          <w:sz w:val="22"/>
          <w:szCs w:val="22"/>
          <w:lang w:eastAsia="ja-JP"/>
        </w:rPr>
        <w:t xml:space="preserve">: </w:t>
      </w:r>
      <w:r>
        <w:rPr>
          <w:b/>
          <w:bCs/>
          <w:sz w:val="22"/>
          <w:szCs w:val="22"/>
          <w:lang w:eastAsia="ja-JP"/>
        </w:rPr>
        <w:t>For FG 47-m1,</w:t>
      </w:r>
    </w:p>
    <w:p w14:paraId="5A8D4A2D" w14:textId="6B2E02D1" w:rsidR="0073626C" w:rsidRPr="00DE4EBC" w:rsidRDefault="0073626C" w:rsidP="0073626C">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Pr>
          <w:b/>
          <w:bCs/>
          <w:sz w:val="22"/>
          <w:szCs w:val="22"/>
          <w:lang w:val="en-US"/>
        </w:rPr>
        <w:t>.</w:t>
      </w:r>
    </w:p>
    <w:p w14:paraId="6DFBB9B9" w14:textId="77777777" w:rsidR="0073626C" w:rsidRPr="0073626C" w:rsidRDefault="0073626C">
      <w:pPr>
        <w:rPr>
          <w:rFonts w:eastAsiaTheme="minorEastAsia"/>
          <w:sz w:val="22"/>
          <w:szCs w:val="22"/>
          <w:lang w:eastAsia="ja-JP"/>
        </w:rPr>
      </w:pPr>
    </w:p>
    <w:p w14:paraId="3DE1CC11" w14:textId="77777777" w:rsidR="0073626C" w:rsidRPr="0073626C" w:rsidRDefault="0073626C">
      <w:pPr>
        <w:rPr>
          <w:rFonts w:eastAsiaTheme="minorEastAsia"/>
          <w:sz w:val="22"/>
          <w:szCs w:val="22"/>
          <w:lang w:eastAsia="ja-JP"/>
        </w:rPr>
      </w:pPr>
    </w:p>
    <w:p w14:paraId="240201B4" w14:textId="0F047C8A" w:rsidR="009668C7" w:rsidRDefault="009668C7" w:rsidP="009668C7">
      <w:pPr>
        <w:pStyle w:val="2"/>
        <w:numPr>
          <w:ilvl w:val="1"/>
          <w:numId w:val="23"/>
        </w:numPr>
        <w:rPr>
          <w:lang w:eastAsia="ja-JP"/>
        </w:rPr>
      </w:pPr>
      <w:r>
        <w:rPr>
          <w:lang w:eastAsia="ja-JP"/>
        </w:rPr>
        <w:t>FG 47-m3</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878"/>
        <w:gridCol w:w="1757"/>
        <w:gridCol w:w="1184"/>
        <w:gridCol w:w="737"/>
        <w:gridCol w:w="737"/>
        <w:gridCol w:w="596"/>
        <w:gridCol w:w="2098"/>
        <w:gridCol w:w="1191"/>
      </w:tblGrid>
      <w:tr w:rsidR="00C90EF0" w:rsidRPr="00D6322C" w14:paraId="2F679F71"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1758F629" w14:textId="77777777" w:rsidR="00C90EF0" w:rsidRPr="00D6322C" w:rsidRDefault="00C90EF0">
            <w:pPr>
              <w:overflowPunct w:val="0"/>
              <w:autoSpaceDE w:val="0"/>
              <w:autoSpaceDN w:val="0"/>
              <w:adjustRightInd w:val="0"/>
              <w:jc w:val="center"/>
              <w:textAlignment w:val="baseline"/>
              <w:rPr>
                <w:rFonts w:ascii="Arial" w:eastAsiaTheme="minorEastAsia" w:hAnsi="Arial" w:cs="Arial"/>
                <w:b/>
                <w:sz w:val="16"/>
                <w:szCs w:val="16"/>
                <w:lang w:eastAsia="ja-JP"/>
              </w:rPr>
            </w:pPr>
            <w:r w:rsidRPr="00D6322C">
              <w:rPr>
                <w:rFonts w:ascii="Arial" w:eastAsia="Times New Roman" w:hAnsi="Arial" w:cs="Arial" w:hint="eastAsia"/>
                <w:b/>
                <w:sz w:val="16"/>
                <w:szCs w:val="16"/>
                <w:lang w:eastAsia="ja-JP"/>
              </w:rPr>
              <w:t>I</w:t>
            </w:r>
            <w:r w:rsidRPr="00D6322C">
              <w:rPr>
                <w:rFonts w:ascii="Arial" w:eastAsia="Times New Roman" w:hAnsi="Arial" w:cs="Arial"/>
                <w:b/>
                <w:sz w:val="16"/>
                <w:szCs w:val="16"/>
                <w:lang w:eastAsia="ja-JP"/>
              </w:rPr>
              <w:t>ndex</w:t>
            </w:r>
          </w:p>
        </w:tc>
        <w:tc>
          <w:tcPr>
            <w:tcW w:w="878" w:type="dxa"/>
            <w:tcBorders>
              <w:top w:val="single" w:sz="4" w:space="0" w:color="auto"/>
              <w:left w:val="single" w:sz="4" w:space="0" w:color="auto"/>
              <w:bottom w:val="single" w:sz="4" w:space="0" w:color="auto"/>
              <w:right w:val="single" w:sz="4" w:space="0" w:color="auto"/>
            </w:tcBorders>
            <w:hideMark/>
          </w:tcPr>
          <w:p w14:paraId="4AE83A44"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FG</w:t>
            </w:r>
          </w:p>
        </w:tc>
        <w:tc>
          <w:tcPr>
            <w:tcW w:w="1757" w:type="dxa"/>
            <w:tcBorders>
              <w:top w:val="single" w:sz="4" w:space="0" w:color="auto"/>
              <w:left w:val="single" w:sz="4" w:space="0" w:color="auto"/>
              <w:bottom w:val="single" w:sz="4" w:space="0" w:color="auto"/>
              <w:right w:val="single" w:sz="4" w:space="0" w:color="auto"/>
            </w:tcBorders>
            <w:hideMark/>
          </w:tcPr>
          <w:p w14:paraId="4A102575"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Components</w:t>
            </w:r>
          </w:p>
        </w:tc>
        <w:tc>
          <w:tcPr>
            <w:tcW w:w="1184" w:type="dxa"/>
            <w:tcBorders>
              <w:top w:val="single" w:sz="4" w:space="0" w:color="auto"/>
              <w:left w:val="single" w:sz="4" w:space="0" w:color="auto"/>
              <w:bottom w:val="single" w:sz="4" w:space="0" w:color="auto"/>
              <w:right w:val="single" w:sz="4" w:space="0" w:color="auto"/>
            </w:tcBorders>
            <w:hideMark/>
          </w:tcPr>
          <w:p w14:paraId="6879E2C7"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Prerequisite</w:t>
            </w:r>
          </w:p>
        </w:tc>
        <w:tc>
          <w:tcPr>
            <w:tcW w:w="737" w:type="dxa"/>
            <w:tcBorders>
              <w:top w:val="single" w:sz="4" w:space="0" w:color="auto"/>
              <w:left w:val="single" w:sz="4" w:space="0" w:color="auto"/>
              <w:bottom w:val="single" w:sz="4" w:space="0" w:color="auto"/>
              <w:right w:val="single" w:sz="4" w:space="0" w:color="auto"/>
            </w:tcBorders>
            <w:hideMark/>
          </w:tcPr>
          <w:p w14:paraId="26FDCE00"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 xml:space="preserve">Report to </w:t>
            </w:r>
            <w:proofErr w:type="spellStart"/>
            <w:r>
              <w:rPr>
                <w:rFonts w:ascii="Arial" w:eastAsia="Times New Roman" w:hAnsi="Arial" w:cs="Arial"/>
                <w:b/>
                <w:sz w:val="16"/>
                <w:szCs w:val="16"/>
                <w:lang w:eastAsia="ja-JP"/>
              </w:rPr>
              <w:t>gNB</w:t>
            </w:r>
            <w:proofErr w:type="spellEnd"/>
          </w:p>
        </w:tc>
        <w:tc>
          <w:tcPr>
            <w:tcW w:w="737" w:type="dxa"/>
            <w:tcBorders>
              <w:top w:val="single" w:sz="4" w:space="0" w:color="auto"/>
              <w:left w:val="single" w:sz="4" w:space="0" w:color="auto"/>
              <w:bottom w:val="single" w:sz="4" w:space="0" w:color="auto"/>
              <w:right w:val="single" w:sz="4" w:space="0" w:color="auto"/>
            </w:tcBorders>
            <w:hideMark/>
          </w:tcPr>
          <w:p w14:paraId="71D4AA71" w14:textId="77777777" w:rsidR="00C90EF0" w:rsidRPr="009668C7" w:rsidRDefault="00C90EF0">
            <w:pPr>
              <w:keepNext/>
              <w:keepLines/>
              <w:overflowPunct w:val="0"/>
              <w:autoSpaceDE w:val="0"/>
              <w:autoSpaceDN w:val="0"/>
              <w:adjustRightInd w:val="0"/>
              <w:jc w:val="center"/>
              <w:textAlignment w:val="baseline"/>
              <w:rPr>
                <w:rFonts w:ascii="Arial" w:eastAsiaTheme="minorEastAsia" w:hAnsi="Arial" w:cs="Arial"/>
                <w:b/>
                <w:sz w:val="16"/>
                <w:szCs w:val="16"/>
                <w:lang w:eastAsia="ja-JP"/>
              </w:rPr>
            </w:pPr>
            <w:r>
              <w:rPr>
                <w:rFonts w:ascii="Arial" w:eastAsia="Gulim" w:hAnsi="Arial" w:cs="Arial"/>
                <w:b/>
                <w:sz w:val="16"/>
                <w:szCs w:val="16"/>
                <w:lang w:eastAsia="ja-JP"/>
              </w:rPr>
              <w:t>Report to UE</w:t>
            </w:r>
          </w:p>
        </w:tc>
        <w:tc>
          <w:tcPr>
            <w:tcW w:w="596" w:type="dxa"/>
            <w:tcBorders>
              <w:top w:val="single" w:sz="4" w:space="0" w:color="auto"/>
              <w:left w:val="single" w:sz="4" w:space="0" w:color="auto"/>
              <w:bottom w:val="single" w:sz="4" w:space="0" w:color="auto"/>
              <w:right w:val="single" w:sz="4" w:space="0" w:color="auto"/>
            </w:tcBorders>
            <w:hideMark/>
          </w:tcPr>
          <w:p w14:paraId="069BA618" w14:textId="77777777" w:rsidR="00C90EF0" w:rsidRPr="009668C7" w:rsidRDefault="00C90EF0">
            <w:pPr>
              <w:keepNext/>
              <w:keepLines/>
              <w:rPr>
                <w:rFonts w:ascii="Arial" w:eastAsiaTheme="minorEastAsia" w:hAnsi="Arial" w:cs="Arial"/>
                <w:b/>
                <w:sz w:val="16"/>
                <w:szCs w:val="16"/>
                <w:lang w:eastAsia="ja-JP"/>
              </w:rPr>
            </w:pPr>
            <w:r w:rsidRPr="009668C7">
              <w:rPr>
                <w:rFonts w:ascii="Arial" w:eastAsia="SimSun" w:hAnsi="Arial" w:cs="Arial"/>
                <w:b/>
                <w:sz w:val="16"/>
                <w:szCs w:val="16"/>
                <w:lang w:eastAsia="ja-JP"/>
              </w:rPr>
              <w:t>Type</w:t>
            </w:r>
          </w:p>
        </w:tc>
        <w:tc>
          <w:tcPr>
            <w:tcW w:w="2098" w:type="dxa"/>
            <w:tcBorders>
              <w:top w:val="single" w:sz="4" w:space="0" w:color="auto"/>
              <w:left w:val="single" w:sz="4" w:space="0" w:color="auto"/>
              <w:bottom w:val="single" w:sz="4" w:space="0" w:color="auto"/>
              <w:right w:val="single" w:sz="4" w:space="0" w:color="auto"/>
            </w:tcBorders>
            <w:hideMark/>
          </w:tcPr>
          <w:p w14:paraId="1C3F8FB5"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Note</w:t>
            </w:r>
          </w:p>
        </w:tc>
        <w:tc>
          <w:tcPr>
            <w:tcW w:w="1191" w:type="dxa"/>
            <w:tcBorders>
              <w:top w:val="single" w:sz="4" w:space="0" w:color="auto"/>
              <w:left w:val="single" w:sz="4" w:space="0" w:color="auto"/>
              <w:bottom w:val="single" w:sz="4" w:space="0" w:color="auto"/>
              <w:right w:val="single" w:sz="4" w:space="0" w:color="auto"/>
            </w:tcBorders>
            <w:hideMark/>
          </w:tcPr>
          <w:p w14:paraId="4D78D3F1"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M/O</w:t>
            </w:r>
          </w:p>
        </w:tc>
      </w:tr>
      <w:tr w:rsidR="00C90EF0" w:rsidRPr="00D6322C" w14:paraId="4556D96A"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355C7231" w14:textId="24D30125" w:rsidR="00C90EF0" w:rsidRPr="00D6322C" w:rsidRDefault="00D264B1">
            <w:pPr>
              <w:rPr>
                <w:rFonts w:ascii="Arial" w:eastAsiaTheme="minorEastAsia" w:hAnsi="Arial" w:cs="Arial"/>
                <w:sz w:val="16"/>
                <w:szCs w:val="16"/>
                <w:lang w:eastAsia="ja-JP"/>
              </w:rPr>
            </w:pPr>
            <w:r w:rsidRPr="00D264B1">
              <w:rPr>
                <w:rFonts w:ascii="Arial" w:eastAsiaTheme="minorEastAsia" w:hAnsi="Arial" w:cs="Arial"/>
                <w:sz w:val="16"/>
                <w:szCs w:val="16"/>
                <w:lang w:eastAsia="ja-JP"/>
              </w:rPr>
              <w:t>47-m3</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69587DC" w14:textId="65C4CC1D" w:rsidR="00C90EF0" w:rsidRPr="009668C7" w:rsidRDefault="005E202D">
            <w:pPr>
              <w:keepNext/>
              <w:keepLines/>
              <w:rPr>
                <w:rFonts w:ascii="Arial" w:hAnsi="Arial" w:cs="Arial"/>
                <w:sz w:val="16"/>
                <w:szCs w:val="16"/>
                <w:lang w:val="en-US" w:eastAsia="ja-JP"/>
              </w:rPr>
            </w:pPr>
            <w:r w:rsidRPr="005E202D">
              <w:rPr>
                <w:rFonts w:ascii="Arial" w:hAnsi="Arial" w:cs="Arial"/>
                <w:sz w:val="16"/>
                <w:szCs w:val="16"/>
                <w:lang w:val="en-US" w:eastAsia="ja-JP"/>
              </w:rPr>
              <w:t>Transmitting PSCCH/PSSCH from 2nd starting symbol in a slot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A2AB046" w14:textId="28042232" w:rsidR="00C90EF0" w:rsidRPr="009668C7" w:rsidRDefault="00DF6165">
            <w:pPr>
              <w:rPr>
                <w:rFonts w:ascii="Arial" w:eastAsia="ＭＳ ゴシック" w:hAnsi="Arial" w:cs="Arial"/>
                <w:sz w:val="16"/>
                <w:szCs w:val="16"/>
                <w:lang w:val="en-US" w:eastAsia="ja-JP"/>
              </w:rPr>
            </w:pPr>
            <w:r w:rsidRPr="00DF6165">
              <w:rPr>
                <w:rFonts w:ascii="Arial" w:eastAsia="ＭＳ ゴシック" w:hAnsi="Arial" w:cs="Arial"/>
                <w:sz w:val="16"/>
                <w:szCs w:val="16"/>
                <w:lang w:val="en-US" w:eastAsia="ja-JP"/>
              </w:rPr>
              <w:t>1. UE supports transmitting PSCCH/PSSCH from 2nd starting symbol in a slot in addition to the first starting symbol</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B9422D" w14:textId="1C2A0445" w:rsidR="00C90EF0" w:rsidRPr="009668C7" w:rsidRDefault="00334044">
            <w:pPr>
              <w:keepNext/>
              <w:keepLines/>
              <w:rPr>
                <w:rFonts w:ascii="Arial" w:eastAsia="ＭＳ 明朝" w:hAnsi="Arial" w:cs="Arial"/>
                <w:sz w:val="16"/>
                <w:szCs w:val="16"/>
                <w:highlight w:val="yellow"/>
                <w:lang w:val="en-US" w:eastAsia="ja-JP"/>
              </w:rPr>
            </w:pPr>
            <w:r w:rsidRPr="00334044">
              <w:rPr>
                <w:rFonts w:ascii="Arial" w:eastAsia="ＭＳ 明朝" w:hAnsi="Arial" w:cs="Arial"/>
                <w:sz w:val="16"/>
                <w:szCs w:val="16"/>
                <w:lang w:val="en-US" w:eastAsia="ja-JP"/>
              </w:rPr>
              <w:t xml:space="preserve">At least one of {15-25, 15-3, </w:t>
            </w:r>
            <w:r w:rsidRPr="00334044">
              <w:rPr>
                <w:rFonts w:ascii="Arial" w:eastAsia="ＭＳ 明朝" w:hAnsi="Arial" w:cs="Arial"/>
                <w:sz w:val="16"/>
                <w:szCs w:val="16"/>
                <w:highlight w:val="yellow"/>
                <w:lang w:val="en-US" w:eastAsia="ja-JP"/>
              </w:rPr>
              <w:t>[32-4, 32-4a]</w:t>
            </w:r>
            <w:r w:rsidRPr="00334044">
              <w:rPr>
                <w:rFonts w:ascii="Arial" w:eastAsia="ＭＳ 明朝" w:hAnsi="Arial" w:cs="Arial"/>
                <w:sz w:val="16"/>
                <w:szCs w:val="16"/>
                <w:lang w:val="en-US" w:eastAsia="ja-JP"/>
              </w:rPr>
              <w:t>}</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82C7C89" w14:textId="7B4C7368" w:rsidR="00C90EF0" w:rsidRPr="009668C7" w:rsidRDefault="00334044">
            <w:pPr>
              <w:keepNext/>
              <w:keepLines/>
              <w:rPr>
                <w:rFonts w:ascii="Arial" w:eastAsiaTheme="minorEastAsia" w:hAnsi="Arial" w:cs="Arial"/>
                <w:sz w:val="16"/>
                <w:szCs w:val="16"/>
                <w:highlight w:val="yellow"/>
                <w:lang w:eastAsia="ja-JP"/>
              </w:rPr>
            </w:pPr>
            <w:r w:rsidRPr="00334044">
              <w:rPr>
                <w:rFonts w:ascii="Arial" w:eastAsiaTheme="minorEastAsia" w:hAnsi="Arial" w:cs="Arial" w:hint="eastAsia"/>
                <w:sz w:val="16"/>
                <w:szCs w:val="16"/>
                <w:lang w:eastAsia="ja-JP"/>
              </w:rPr>
              <w:t>N</w:t>
            </w:r>
            <w:r w:rsidRPr="00334044">
              <w:rPr>
                <w:rFonts w:ascii="Arial" w:eastAsiaTheme="minorEastAsia" w:hAnsi="Arial" w:cs="Arial"/>
                <w:sz w:val="16"/>
                <w:szCs w:val="16"/>
                <w:lang w:eastAsia="ja-JP"/>
              </w:rPr>
              <w:t>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DB2527C" w14:textId="3FA5C109" w:rsidR="00C90EF0" w:rsidRPr="009668C7" w:rsidRDefault="00334044">
            <w:pPr>
              <w:keepNext/>
              <w:keepLines/>
              <w:rPr>
                <w:rFonts w:ascii="Arial" w:eastAsia="ＭＳ 明朝" w:hAnsi="Arial" w:cs="Arial"/>
                <w:sz w:val="16"/>
                <w:szCs w:val="16"/>
                <w:lang w:eastAsia="ja-JP"/>
              </w:rPr>
            </w:pPr>
            <w:r>
              <w:rPr>
                <w:rFonts w:ascii="Arial" w:eastAsia="ＭＳ 明朝" w:hAnsi="Arial" w:cs="Arial" w:hint="eastAsia"/>
                <w:sz w:val="16"/>
                <w:szCs w:val="16"/>
                <w:lang w:eastAsia="ja-JP"/>
              </w:rPr>
              <w:t>N</w:t>
            </w:r>
            <w:r>
              <w:rPr>
                <w:rFonts w:ascii="Arial" w:eastAsia="ＭＳ 明朝" w:hAnsi="Arial" w:cs="Arial"/>
                <w:sz w:val="16"/>
                <w:szCs w:val="16"/>
                <w:lang w:eastAsia="ja-JP"/>
              </w:rPr>
              <w:t>o</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D133A29" w14:textId="1DBE4A56" w:rsidR="00C90EF0" w:rsidRPr="009668C7" w:rsidRDefault="00C90EF0">
            <w:pPr>
              <w:keepNext/>
              <w:keepLines/>
              <w:rPr>
                <w:rFonts w:ascii="Arial" w:eastAsia="SimSun" w:hAnsi="Arial" w:cs="Arial"/>
                <w:sz w:val="16"/>
                <w:szCs w:val="16"/>
                <w:highlight w:val="yellow"/>
                <w:lang w:eastAsia="zh-CN"/>
              </w:rPr>
            </w:pP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56ABD281" w14:textId="77777777" w:rsidR="00F252DE" w:rsidRPr="00F252DE" w:rsidRDefault="00F252DE" w:rsidP="00F252DE">
            <w:pPr>
              <w:keepNext/>
              <w:keepLines/>
              <w:rPr>
                <w:rFonts w:ascii="Arial" w:eastAsia="ＭＳ 明朝" w:hAnsi="Arial" w:cs="Arial"/>
                <w:sz w:val="16"/>
                <w:szCs w:val="16"/>
                <w:lang w:eastAsia="ja-JP"/>
              </w:rPr>
            </w:pPr>
            <w:r w:rsidRPr="00F252DE">
              <w:rPr>
                <w:rFonts w:ascii="Arial" w:eastAsia="ＭＳ 明朝" w:hAnsi="Arial" w:cs="Arial"/>
                <w:sz w:val="16"/>
                <w:szCs w:val="16"/>
                <w:lang w:eastAsia="ja-JP"/>
              </w:rPr>
              <w:t>Note1: If UE supports 15-25, the UE is not required to support Component 3 and 4 in 15-2.</w:t>
            </w:r>
          </w:p>
          <w:p w14:paraId="18B788F7" w14:textId="77777777" w:rsidR="00F252DE" w:rsidRPr="00F252DE" w:rsidRDefault="00F252DE" w:rsidP="00F252DE">
            <w:pPr>
              <w:keepNext/>
              <w:keepLines/>
              <w:rPr>
                <w:rFonts w:ascii="Arial" w:eastAsia="ＭＳ 明朝" w:hAnsi="Arial" w:cs="Arial"/>
                <w:sz w:val="16"/>
                <w:szCs w:val="16"/>
                <w:lang w:eastAsia="ja-JP"/>
              </w:rPr>
            </w:pPr>
            <w:r w:rsidRPr="00F252DE">
              <w:rPr>
                <w:rFonts w:ascii="Arial" w:eastAsia="ＭＳ 明朝" w:hAnsi="Arial" w:cs="Arial"/>
                <w:sz w:val="16"/>
                <w:szCs w:val="16"/>
                <w:lang w:eastAsia="ja-JP"/>
              </w:rPr>
              <w:t>Note2: If UE supports 15-3, the UE is not required to support Component 3 in 15-3, and FR2 parts of Component 7 in 15-3.</w:t>
            </w:r>
          </w:p>
          <w:p w14:paraId="540E26FF" w14:textId="77777777" w:rsidR="00F252DE" w:rsidRPr="00F252DE" w:rsidRDefault="00F252DE" w:rsidP="00F252DE">
            <w:pPr>
              <w:keepNext/>
              <w:keepLines/>
              <w:rPr>
                <w:rFonts w:ascii="Arial" w:eastAsia="ＭＳ 明朝" w:hAnsi="Arial" w:cs="Arial"/>
                <w:sz w:val="16"/>
                <w:szCs w:val="16"/>
                <w:lang w:eastAsia="ja-JP"/>
              </w:rPr>
            </w:pPr>
          </w:p>
          <w:p w14:paraId="3DFAF87A" w14:textId="77777777" w:rsidR="00F252DE" w:rsidRPr="00F252DE" w:rsidRDefault="00F252DE" w:rsidP="00F252DE">
            <w:pPr>
              <w:keepNext/>
              <w:keepLines/>
              <w:rPr>
                <w:rFonts w:ascii="Arial" w:eastAsia="ＭＳ 明朝" w:hAnsi="Arial" w:cs="Arial"/>
                <w:sz w:val="16"/>
                <w:szCs w:val="16"/>
                <w:lang w:eastAsia="ja-JP"/>
              </w:rPr>
            </w:pPr>
            <w:r w:rsidRPr="00F252DE">
              <w:rPr>
                <w:rFonts w:ascii="Arial" w:eastAsia="ＭＳ 明朝" w:hAnsi="Arial" w:cs="Arial"/>
                <w:sz w:val="16"/>
                <w:szCs w:val="16"/>
                <w:lang w:eastAsia="ja-JP"/>
              </w:rPr>
              <w:t>Note: It is up to RAN2 whether/how to implement the above Notes 1/2 and whether/how to update the prerequisite FGs</w:t>
            </w:r>
          </w:p>
          <w:p w14:paraId="601B331D" w14:textId="77777777" w:rsidR="00F252DE" w:rsidRPr="00F252DE" w:rsidRDefault="00F252DE" w:rsidP="00F252DE">
            <w:pPr>
              <w:keepNext/>
              <w:keepLines/>
              <w:rPr>
                <w:rFonts w:ascii="Arial" w:eastAsia="ＭＳ 明朝" w:hAnsi="Arial" w:cs="Arial"/>
                <w:sz w:val="16"/>
                <w:szCs w:val="16"/>
                <w:lang w:eastAsia="ja-JP"/>
              </w:rPr>
            </w:pPr>
          </w:p>
          <w:p w14:paraId="4F3BC91D" w14:textId="0E84D4BA" w:rsidR="00C90EF0" w:rsidRPr="009668C7" w:rsidRDefault="00F252DE" w:rsidP="00F252DE">
            <w:pPr>
              <w:keepNext/>
              <w:keepLines/>
              <w:rPr>
                <w:rFonts w:ascii="Arial" w:eastAsia="ＭＳ 明朝" w:hAnsi="Arial" w:cs="Arial"/>
                <w:sz w:val="16"/>
                <w:szCs w:val="16"/>
                <w:highlight w:val="yellow"/>
                <w:lang w:eastAsia="ja-JP"/>
              </w:rPr>
            </w:pPr>
            <w:r w:rsidRPr="00F252DE">
              <w:rPr>
                <w:rFonts w:ascii="Arial" w:eastAsia="ＭＳ 明朝" w:hAnsi="Arial" w:cs="Arial"/>
                <w:sz w:val="16"/>
                <w:szCs w:val="16"/>
                <w:lang w:eastAsia="ja-JP"/>
              </w:rPr>
              <w:t>The FG is only expected for a band where shared spectrum channel access must be used.</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62DC7CD" w14:textId="49852E44" w:rsidR="00C90EF0" w:rsidRPr="009668C7" w:rsidRDefault="00562948">
            <w:pPr>
              <w:keepNext/>
              <w:keepLines/>
              <w:rPr>
                <w:rFonts w:ascii="Arial" w:eastAsia="ＭＳ 明朝" w:hAnsi="Arial" w:cs="Arial"/>
                <w:sz w:val="16"/>
                <w:szCs w:val="16"/>
                <w:highlight w:val="yellow"/>
                <w:lang w:eastAsia="ja-JP"/>
              </w:rPr>
            </w:pPr>
            <w:r w:rsidRPr="00562948">
              <w:rPr>
                <w:rFonts w:ascii="Arial" w:eastAsia="ＭＳ 明朝" w:hAnsi="Arial" w:cs="Arial"/>
                <w:sz w:val="16"/>
                <w:szCs w:val="16"/>
                <w:lang w:eastAsia="ja-JP"/>
              </w:rPr>
              <w:t>Optional without capability signalling</w:t>
            </w:r>
          </w:p>
        </w:tc>
      </w:tr>
    </w:tbl>
    <w:p w14:paraId="7C080C69" w14:textId="77777777" w:rsidR="009668C7" w:rsidRDefault="009668C7" w:rsidP="009668C7">
      <w:pPr>
        <w:rPr>
          <w:rFonts w:eastAsiaTheme="minorEastAsia"/>
          <w:sz w:val="22"/>
          <w:szCs w:val="22"/>
          <w:lang w:eastAsia="ja-JP"/>
        </w:rPr>
      </w:pPr>
    </w:p>
    <w:p w14:paraId="65A0BA14" w14:textId="77777777" w:rsidR="0057596C" w:rsidRDefault="0057596C" w:rsidP="0057596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there seems to be no intention to preclude partial sensing and random selection from SL-U as mentioned for FG 47-k1</w:t>
      </w:r>
      <w:r>
        <w:rPr>
          <w:rFonts w:eastAsiaTheme="minorEastAsia"/>
          <w:sz w:val="22"/>
          <w:szCs w:val="22"/>
          <w:lang w:val="en-US"/>
        </w:rPr>
        <w:t>.</w:t>
      </w:r>
    </w:p>
    <w:p w14:paraId="620F8C85" w14:textId="77777777" w:rsidR="0057596C" w:rsidRDefault="0057596C" w:rsidP="0057596C">
      <w:pPr>
        <w:rPr>
          <w:rFonts w:eastAsiaTheme="minorEastAsia"/>
          <w:sz w:val="22"/>
          <w:szCs w:val="22"/>
          <w:lang w:eastAsia="ja-JP"/>
        </w:rPr>
      </w:pPr>
    </w:p>
    <w:p w14:paraId="098EC2CE" w14:textId="00F961FB" w:rsidR="0057596C" w:rsidRDefault="0057596C" w:rsidP="0057596C">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CE47C1">
        <w:rPr>
          <w:b/>
          <w:bCs/>
          <w:sz w:val="22"/>
          <w:szCs w:val="22"/>
          <w:lang w:eastAsia="ja-JP"/>
        </w:rPr>
        <w:t>3</w:t>
      </w:r>
      <w:r w:rsidRPr="00474E22">
        <w:rPr>
          <w:b/>
          <w:bCs/>
          <w:sz w:val="22"/>
          <w:szCs w:val="22"/>
          <w:lang w:eastAsia="ja-JP"/>
        </w:rPr>
        <w:t xml:space="preserve">: </w:t>
      </w:r>
      <w:r>
        <w:rPr>
          <w:b/>
          <w:bCs/>
          <w:sz w:val="22"/>
          <w:szCs w:val="22"/>
          <w:lang w:eastAsia="ja-JP"/>
        </w:rPr>
        <w:t>For FG 47-m3,</w:t>
      </w:r>
    </w:p>
    <w:p w14:paraId="44D40F4F" w14:textId="77777777" w:rsidR="0057596C" w:rsidRPr="00DE4EBC" w:rsidRDefault="0057596C" w:rsidP="0057596C">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Pr>
          <w:b/>
          <w:bCs/>
          <w:sz w:val="22"/>
          <w:szCs w:val="22"/>
          <w:lang w:val="en-US"/>
        </w:rPr>
        <w:t>.</w:t>
      </w:r>
    </w:p>
    <w:p w14:paraId="1EFCFDA3" w14:textId="77777777" w:rsidR="0057596C" w:rsidRPr="0057596C" w:rsidRDefault="0057596C" w:rsidP="009668C7">
      <w:pPr>
        <w:rPr>
          <w:rFonts w:eastAsiaTheme="minorEastAsia"/>
          <w:sz w:val="22"/>
          <w:szCs w:val="22"/>
          <w:lang w:eastAsia="ja-JP"/>
        </w:rPr>
      </w:pPr>
    </w:p>
    <w:p w14:paraId="5DE002A5" w14:textId="77777777" w:rsidR="0057596C" w:rsidRPr="00C90EF0" w:rsidRDefault="0057596C" w:rsidP="009668C7">
      <w:pPr>
        <w:rPr>
          <w:rFonts w:eastAsiaTheme="minorEastAsia"/>
          <w:sz w:val="22"/>
          <w:szCs w:val="22"/>
          <w:lang w:eastAsia="ja-JP"/>
        </w:rPr>
      </w:pPr>
    </w:p>
    <w:p w14:paraId="7F694275" w14:textId="08CDBB9D" w:rsidR="009668C7" w:rsidRDefault="009668C7" w:rsidP="009668C7">
      <w:pPr>
        <w:pStyle w:val="2"/>
        <w:numPr>
          <w:ilvl w:val="1"/>
          <w:numId w:val="23"/>
        </w:numPr>
        <w:rPr>
          <w:lang w:eastAsia="ja-JP"/>
        </w:rPr>
      </w:pPr>
      <w:r>
        <w:rPr>
          <w:lang w:eastAsia="ja-JP"/>
        </w:rPr>
        <w:t>FG 47-m4</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878"/>
        <w:gridCol w:w="1757"/>
        <w:gridCol w:w="1184"/>
        <w:gridCol w:w="737"/>
        <w:gridCol w:w="737"/>
        <w:gridCol w:w="596"/>
        <w:gridCol w:w="2098"/>
        <w:gridCol w:w="1191"/>
      </w:tblGrid>
      <w:tr w:rsidR="00C90EF0" w:rsidRPr="00D6322C" w14:paraId="1866EA99"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7AF1E353" w14:textId="77777777" w:rsidR="00C90EF0" w:rsidRPr="00D6322C" w:rsidRDefault="00C90EF0">
            <w:pPr>
              <w:overflowPunct w:val="0"/>
              <w:autoSpaceDE w:val="0"/>
              <w:autoSpaceDN w:val="0"/>
              <w:adjustRightInd w:val="0"/>
              <w:jc w:val="center"/>
              <w:textAlignment w:val="baseline"/>
              <w:rPr>
                <w:rFonts w:ascii="Arial" w:eastAsiaTheme="minorEastAsia" w:hAnsi="Arial" w:cs="Arial"/>
                <w:b/>
                <w:sz w:val="16"/>
                <w:szCs w:val="16"/>
                <w:lang w:eastAsia="ja-JP"/>
              </w:rPr>
            </w:pPr>
            <w:r w:rsidRPr="00D6322C">
              <w:rPr>
                <w:rFonts w:ascii="Arial" w:eastAsia="Times New Roman" w:hAnsi="Arial" w:cs="Arial" w:hint="eastAsia"/>
                <w:b/>
                <w:sz w:val="16"/>
                <w:szCs w:val="16"/>
                <w:lang w:eastAsia="ja-JP"/>
              </w:rPr>
              <w:t>I</w:t>
            </w:r>
            <w:r w:rsidRPr="00D6322C">
              <w:rPr>
                <w:rFonts w:ascii="Arial" w:eastAsia="Times New Roman" w:hAnsi="Arial" w:cs="Arial"/>
                <w:b/>
                <w:sz w:val="16"/>
                <w:szCs w:val="16"/>
                <w:lang w:eastAsia="ja-JP"/>
              </w:rPr>
              <w:t>ndex</w:t>
            </w:r>
          </w:p>
        </w:tc>
        <w:tc>
          <w:tcPr>
            <w:tcW w:w="878" w:type="dxa"/>
            <w:tcBorders>
              <w:top w:val="single" w:sz="4" w:space="0" w:color="auto"/>
              <w:left w:val="single" w:sz="4" w:space="0" w:color="auto"/>
              <w:bottom w:val="single" w:sz="4" w:space="0" w:color="auto"/>
              <w:right w:val="single" w:sz="4" w:space="0" w:color="auto"/>
            </w:tcBorders>
            <w:hideMark/>
          </w:tcPr>
          <w:p w14:paraId="2CAAE748"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FG</w:t>
            </w:r>
          </w:p>
        </w:tc>
        <w:tc>
          <w:tcPr>
            <w:tcW w:w="1757" w:type="dxa"/>
            <w:tcBorders>
              <w:top w:val="single" w:sz="4" w:space="0" w:color="auto"/>
              <w:left w:val="single" w:sz="4" w:space="0" w:color="auto"/>
              <w:bottom w:val="single" w:sz="4" w:space="0" w:color="auto"/>
              <w:right w:val="single" w:sz="4" w:space="0" w:color="auto"/>
            </w:tcBorders>
            <w:hideMark/>
          </w:tcPr>
          <w:p w14:paraId="33778003"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Components</w:t>
            </w:r>
          </w:p>
        </w:tc>
        <w:tc>
          <w:tcPr>
            <w:tcW w:w="1184" w:type="dxa"/>
            <w:tcBorders>
              <w:top w:val="single" w:sz="4" w:space="0" w:color="auto"/>
              <w:left w:val="single" w:sz="4" w:space="0" w:color="auto"/>
              <w:bottom w:val="single" w:sz="4" w:space="0" w:color="auto"/>
              <w:right w:val="single" w:sz="4" w:space="0" w:color="auto"/>
            </w:tcBorders>
            <w:hideMark/>
          </w:tcPr>
          <w:p w14:paraId="0A76B82D"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Prerequisite</w:t>
            </w:r>
          </w:p>
        </w:tc>
        <w:tc>
          <w:tcPr>
            <w:tcW w:w="737" w:type="dxa"/>
            <w:tcBorders>
              <w:top w:val="single" w:sz="4" w:space="0" w:color="auto"/>
              <w:left w:val="single" w:sz="4" w:space="0" w:color="auto"/>
              <w:bottom w:val="single" w:sz="4" w:space="0" w:color="auto"/>
              <w:right w:val="single" w:sz="4" w:space="0" w:color="auto"/>
            </w:tcBorders>
            <w:hideMark/>
          </w:tcPr>
          <w:p w14:paraId="07845BF6"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 xml:space="preserve">Report to </w:t>
            </w:r>
            <w:proofErr w:type="spellStart"/>
            <w:r>
              <w:rPr>
                <w:rFonts w:ascii="Arial" w:eastAsia="Times New Roman" w:hAnsi="Arial" w:cs="Arial"/>
                <w:b/>
                <w:sz w:val="16"/>
                <w:szCs w:val="16"/>
                <w:lang w:eastAsia="ja-JP"/>
              </w:rPr>
              <w:t>gNB</w:t>
            </w:r>
            <w:proofErr w:type="spellEnd"/>
          </w:p>
        </w:tc>
        <w:tc>
          <w:tcPr>
            <w:tcW w:w="737" w:type="dxa"/>
            <w:tcBorders>
              <w:top w:val="single" w:sz="4" w:space="0" w:color="auto"/>
              <w:left w:val="single" w:sz="4" w:space="0" w:color="auto"/>
              <w:bottom w:val="single" w:sz="4" w:space="0" w:color="auto"/>
              <w:right w:val="single" w:sz="4" w:space="0" w:color="auto"/>
            </w:tcBorders>
            <w:hideMark/>
          </w:tcPr>
          <w:p w14:paraId="7BC89606" w14:textId="77777777" w:rsidR="00C90EF0" w:rsidRPr="009668C7" w:rsidRDefault="00C90EF0">
            <w:pPr>
              <w:keepNext/>
              <w:keepLines/>
              <w:overflowPunct w:val="0"/>
              <w:autoSpaceDE w:val="0"/>
              <w:autoSpaceDN w:val="0"/>
              <w:adjustRightInd w:val="0"/>
              <w:jc w:val="center"/>
              <w:textAlignment w:val="baseline"/>
              <w:rPr>
                <w:rFonts w:ascii="Arial" w:eastAsiaTheme="minorEastAsia" w:hAnsi="Arial" w:cs="Arial"/>
                <w:b/>
                <w:sz w:val="16"/>
                <w:szCs w:val="16"/>
                <w:lang w:eastAsia="ja-JP"/>
              </w:rPr>
            </w:pPr>
            <w:r>
              <w:rPr>
                <w:rFonts w:ascii="Arial" w:eastAsia="Gulim" w:hAnsi="Arial" w:cs="Arial"/>
                <w:b/>
                <w:sz w:val="16"/>
                <w:szCs w:val="16"/>
                <w:lang w:eastAsia="ja-JP"/>
              </w:rPr>
              <w:t>Report to UE</w:t>
            </w:r>
          </w:p>
        </w:tc>
        <w:tc>
          <w:tcPr>
            <w:tcW w:w="596" w:type="dxa"/>
            <w:tcBorders>
              <w:top w:val="single" w:sz="4" w:space="0" w:color="auto"/>
              <w:left w:val="single" w:sz="4" w:space="0" w:color="auto"/>
              <w:bottom w:val="single" w:sz="4" w:space="0" w:color="auto"/>
              <w:right w:val="single" w:sz="4" w:space="0" w:color="auto"/>
            </w:tcBorders>
            <w:hideMark/>
          </w:tcPr>
          <w:p w14:paraId="59306415" w14:textId="77777777" w:rsidR="00C90EF0" w:rsidRPr="009668C7" w:rsidRDefault="00C90EF0">
            <w:pPr>
              <w:keepNext/>
              <w:keepLines/>
              <w:rPr>
                <w:rFonts w:ascii="Arial" w:eastAsiaTheme="minorEastAsia" w:hAnsi="Arial" w:cs="Arial"/>
                <w:b/>
                <w:sz w:val="16"/>
                <w:szCs w:val="16"/>
                <w:lang w:eastAsia="ja-JP"/>
              </w:rPr>
            </w:pPr>
            <w:r w:rsidRPr="009668C7">
              <w:rPr>
                <w:rFonts w:ascii="Arial" w:eastAsia="SimSun" w:hAnsi="Arial" w:cs="Arial"/>
                <w:b/>
                <w:sz w:val="16"/>
                <w:szCs w:val="16"/>
                <w:lang w:eastAsia="ja-JP"/>
              </w:rPr>
              <w:t>Type</w:t>
            </w:r>
          </w:p>
        </w:tc>
        <w:tc>
          <w:tcPr>
            <w:tcW w:w="2098" w:type="dxa"/>
            <w:tcBorders>
              <w:top w:val="single" w:sz="4" w:space="0" w:color="auto"/>
              <w:left w:val="single" w:sz="4" w:space="0" w:color="auto"/>
              <w:bottom w:val="single" w:sz="4" w:space="0" w:color="auto"/>
              <w:right w:val="single" w:sz="4" w:space="0" w:color="auto"/>
            </w:tcBorders>
            <w:hideMark/>
          </w:tcPr>
          <w:p w14:paraId="307C55DE"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Note</w:t>
            </w:r>
          </w:p>
        </w:tc>
        <w:tc>
          <w:tcPr>
            <w:tcW w:w="1191" w:type="dxa"/>
            <w:tcBorders>
              <w:top w:val="single" w:sz="4" w:space="0" w:color="auto"/>
              <w:left w:val="single" w:sz="4" w:space="0" w:color="auto"/>
              <w:bottom w:val="single" w:sz="4" w:space="0" w:color="auto"/>
              <w:right w:val="single" w:sz="4" w:space="0" w:color="auto"/>
            </w:tcBorders>
            <w:hideMark/>
          </w:tcPr>
          <w:p w14:paraId="2CF6F021"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M/O</w:t>
            </w:r>
          </w:p>
        </w:tc>
      </w:tr>
      <w:tr w:rsidR="00C90EF0" w:rsidRPr="00D6322C" w14:paraId="6FD259AF" w14:textId="77777777" w:rsidTr="00B80DD3">
        <w:trPr>
          <w:trHeight w:val="20"/>
        </w:trPr>
        <w:tc>
          <w:tcPr>
            <w:tcW w:w="624" w:type="dxa"/>
            <w:tcBorders>
              <w:top w:val="single" w:sz="4" w:space="0" w:color="auto"/>
              <w:left w:val="single" w:sz="4" w:space="0" w:color="auto"/>
              <w:bottom w:val="single" w:sz="4" w:space="0" w:color="auto"/>
              <w:right w:val="single" w:sz="4" w:space="0" w:color="auto"/>
            </w:tcBorders>
          </w:tcPr>
          <w:p w14:paraId="3F42A36F" w14:textId="184240FE" w:rsidR="00C90EF0" w:rsidRPr="00D6322C" w:rsidRDefault="002D728A">
            <w:pPr>
              <w:rPr>
                <w:rFonts w:ascii="Arial" w:eastAsiaTheme="minorEastAsia" w:hAnsi="Arial" w:cs="Arial"/>
                <w:sz w:val="16"/>
                <w:szCs w:val="16"/>
                <w:lang w:eastAsia="ja-JP"/>
              </w:rPr>
            </w:pPr>
            <w:r w:rsidRPr="002D728A">
              <w:rPr>
                <w:rFonts w:ascii="Arial" w:eastAsiaTheme="minorEastAsia" w:hAnsi="Arial" w:cs="Arial"/>
                <w:sz w:val="16"/>
                <w:szCs w:val="16"/>
                <w:lang w:eastAsia="ja-JP"/>
              </w:rPr>
              <w:lastRenderedPageBreak/>
              <w:t>47-m4</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A84A779" w14:textId="0D410951" w:rsidR="00C90EF0" w:rsidRPr="009668C7" w:rsidRDefault="003E0978">
            <w:pPr>
              <w:keepNext/>
              <w:keepLines/>
              <w:rPr>
                <w:rFonts w:ascii="Arial" w:hAnsi="Arial" w:cs="Arial"/>
                <w:sz w:val="16"/>
                <w:szCs w:val="16"/>
                <w:lang w:val="en-US" w:eastAsia="ja-JP"/>
              </w:rPr>
            </w:pPr>
            <w:r w:rsidRPr="003E0978">
              <w:rPr>
                <w:rFonts w:ascii="Arial" w:hAnsi="Arial" w:cs="Arial"/>
                <w:sz w:val="16"/>
                <w:szCs w:val="16"/>
                <w:lang w:val="en-US" w:eastAsia="ja-JP"/>
              </w:rPr>
              <w:t>Receiving PSCCH/PSSCH from 2nd starting symbol in a slot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C59A6F" w14:textId="77777777" w:rsidR="00657886" w:rsidRPr="00657886" w:rsidRDefault="00657886" w:rsidP="00657886">
            <w:pPr>
              <w:rPr>
                <w:rFonts w:ascii="Arial" w:eastAsia="ＭＳ ゴシック" w:hAnsi="Arial" w:cs="Arial"/>
                <w:sz w:val="16"/>
                <w:szCs w:val="16"/>
                <w:lang w:val="en-US" w:eastAsia="ja-JP"/>
              </w:rPr>
            </w:pPr>
            <w:r w:rsidRPr="00657886">
              <w:rPr>
                <w:rFonts w:ascii="Arial" w:eastAsia="ＭＳ ゴシック" w:hAnsi="Arial" w:cs="Arial"/>
                <w:sz w:val="16"/>
                <w:szCs w:val="16"/>
                <w:lang w:val="en-US" w:eastAsia="ja-JP"/>
              </w:rPr>
              <w:t>1. UE supports receiving PSCCH/PSSCH transmitted from 2nd starting symbol in a slot in addition to the first starting symbol</w:t>
            </w:r>
          </w:p>
          <w:p w14:paraId="4E19B81B" w14:textId="64C24B8B" w:rsidR="00C90EF0" w:rsidRPr="009668C7" w:rsidRDefault="00657886" w:rsidP="00657886">
            <w:pPr>
              <w:rPr>
                <w:rFonts w:ascii="Arial" w:eastAsia="ＭＳ ゴシック" w:hAnsi="Arial" w:cs="Arial"/>
                <w:sz w:val="16"/>
                <w:szCs w:val="16"/>
                <w:lang w:val="en-US" w:eastAsia="ja-JP"/>
              </w:rPr>
            </w:pPr>
            <w:r w:rsidRPr="00657886">
              <w:rPr>
                <w:rFonts w:ascii="Arial" w:eastAsia="ＭＳ ゴシック" w:hAnsi="Arial" w:cs="Arial"/>
                <w:sz w:val="16"/>
                <w:szCs w:val="16"/>
                <w:lang w:val="en-US" w:eastAsia="ja-JP"/>
              </w:rPr>
              <w:t>2. UE can monitor a total up to X PSCCHs in a slot in the 1st and 2nd starting symbols</w:t>
            </w: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4BB8B40E" w14:textId="075982C2" w:rsidR="00C90EF0" w:rsidRPr="009668C7" w:rsidRDefault="00B80DD3">
            <w:pPr>
              <w:keepNext/>
              <w:keepLines/>
              <w:rPr>
                <w:rFonts w:ascii="Arial" w:eastAsia="ＭＳ 明朝" w:hAnsi="Arial" w:cs="Arial"/>
                <w:sz w:val="16"/>
                <w:szCs w:val="16"/>
                <w:highlight w:val="yellow"/>
                <w:lang w:val="en-US" w:eastAsia="ja-JP"/>
              </w:rPr>
            </w:pPr>
            <w:r w:rsidRPr="00B80DD3">
              <w:rPr>
                <w:rFonts w:ascii="Arial" w:eastAsia="ＭＳ 明朝" w:hAnsi="Arial" w:cs="Arial"/>
                <w:sz w:val="16"/>
                <w:szCs w:val="16"/>
                <w:lang w:val="en-US" w:eastAsia="ja-JP"/>
              </w:rPr>
              <w:t>[15-1 except Component 5]</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7E06B89" w14:textId="5B35FBFB" w:rsidR="00C90EF0" w:rsidRPr="009668C7" w:rsidRDefault="00B80DD3">
            <w:pPr>
              <w:keepNext/>
              <w:keepLines/>
              <w:rPr>
                <w:rFonts w:ascii="Arial" w:eastAsiaTheme="minorEastAsia" w:hAnsi="Arial" w:cs="Arial"/>
                <w:sz w:val="16"/>
                <w:szCs w:val="16"/>
                <w:highlight w:val="yellow"/>
                <w:lang w:eastAsia="ja-JP"/>
              </w:rPr>
            </w:pPr>
            <w:r w:rsidRPr="00B80DD3">
              <w:rPr>
                <w:rFonts w:ascii="Arial" w:eastAsiaTheme="minorEastAsia" w:hAnsi="Arial" w:cs="Arial" w:hint="eastAsia"/>
                <w:sz w:val="16"/>
                <w:szCs w:val="16"/>
                <w:lang w:eastAsia="ja-JP"/>
              </w:rPr>
              <w:t>N</w:t>
            </w:r>
            <w:r w:rsidRPr="00B80DD3">
              <w:rPr>
                <w:rFonts w:ascii="Arial" w:eastAsiaTheme="minorEastAsia" w:hAnsi="Arial" w:cs="Arial"/>
                <w:sz w:val="16"/>
                <w:szCs w:val="16"/>
                <w:lang w:eastAsia="ja-JP"/>
              </w:rPr>
              <w:t>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78A1034" w14:textId="37D1F970" w:rsidR="00C90EF0" w:rsidRPr="009668C7" w:rsidRDefault="00B80DD3">
            <w:pPr>
              <w:keepNext/>
              <w:keepLines/>
              <w:rPr>
                <w:rFonts w:ascii="Arial" w:eastAsia="ＭＳ 明朝" w:hAnsi="Arial" w:cs="Arial"/>
                <w:sz w:val="16"/>
                <w:szCs w:val="16"/>
                <w:lang w:eastAsia="ja-JP"/>
              </w:rPr>
            </w:pPr>
            <w:r>
              <w:rPr>
                <w:rFonts w:ascii="Arial" w:eastAsia="ＭＳ 明朝" w:hAnsi="Arial" w:cs="Arial" w:hint="eastAsia"/>
                <w:sz w:val="16"/>
                <w:szCs w:val="16"/>
                <w:lang w:eastAsia="ja-JP"/>
              </w:rPr>
              <w:t>N</w:t>
            </w:r>
            <w:r>
              <w:rPr>
                <w:rFonts w:ascii="Arial" w:eastAsia="ＭＳ 明朝" w:hAnsi="Arial" w:cs="Arial"/>
                <w:sz w:val="16"/>
                <w:szCs w:val="16"/>
                <w:lang w:eastAsia="ja-JP"/>
              </w:rPr>
              <w:t>o</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9C85E4" w14:textId="77777777" w:rsidR="00C90EF0" w:rsidRPr="009668C7" w:rsidRDefault="00C90EF0">
            <w:pPr>
              <w:keepNext/>
              <w:keepLines/>
              <w:rPr>
                <w:rFonts w:ascii="Arial" w:eastAsia="SimSun" w:hAnsi="Arial" w:cs="Arial"/>
                <w:sz w:val="16"/>
                <w:szCs w:val="16"/>
                <w:highlight w:val="yellow"/>
                <w:lang w:eastAsia="zh-CN"/>
              </w:rPr>
            </w:pP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A022302" w14:textId="77777777" w:rsidR="006D5D18" w:rsidRPr="006D5D18" w:rsidRDefault="006D5D18" w:rsidP="006D5D18">
            <w:pPr>
              <w:keepNext/>
              <w:keepLines/>
              <w:rPr>
                <w:rFonts w:ascii="Arial" w:eastAsia="ＭＳ 明朝" w:hAnsi="Arial" w:cs="Arial"/>
                <w:sz w:val="16"/>
                <w:szCs w:val="16"/>
                <w:lang w:eastAsia="ja-JP"/>
              </w:rPr>
            </w:pPr>
            <w:r w:rsidRPr="006D5D18">
              <w:rPr>
                <w:rFonts w:ascii="Arial" w:eastAsia="ＭＳ 明朝" w:hAnsi="Arial" w:cs="Arial"/>
                <w:sz w:val="16"/>
                <w:szCs w:val="16"/>
                <w:lang w:eastAsia="ja-JP"/>
              </w:rPr>
              <w:t>The value X is the same as the reported value in FG 15-1</w:t>
            </w:r>
          </w:p>
          <w:p w14:paraId="2F05D493" w14:textId="77777777" w:rsidR="006D5D18" w:rsidRPr="006D5D18" w:rsidRDefault="006D5D18" w:rsidP="006D5D18">
            <w:pPr>
              <w:keepNext/>
              <w:keepLines/>
              <w:rPr>
                <w:rFonts w:ascii="Arial" w:eastAsia="ＭＳ 明朝" w:hAnsi="Arial" w:cs="Arial"/>
                <w:sz w:val="16"/>
                <w:szCs w:val="16"/>
                <w:lang w:eastAsia="ja-JP"/>
              </w:rPr>
            </w:pPr>
          </w:p>
          <w:p w14:paraId="0DC93DFE" w14:textId="0DB8E4DF" w:rsidR="00C90EF0" w:rsidRPr="009668C7" w:rsidRDefault="006D5D18" w:rsidP="006D5D18">
            <w:pPr>
              <w:keepNext/>
              <w:keepLines/>
              <w:rPr>
                <w:rFonts w:ascii="Arial" w:eastAsia="ＭＳ 明朝" w:hAnsi="Arial" w:cs="Arial"/>
                <w:sz w:val="16"/>
                <w:szCs w:val="16"/>
                <w:highlight w:val="yellow"/>
                <w:lang w:eastAsia="ja-JP"/>
              </w:rPr>
            </w:pPr>
            <w:r w:rsidRPr="006D5D18">
              <w:rPr>
                <w:rFonts w:ascii="Arial" w:eastAsia="ＭＳ 明朝" w:hAnsi="Arial" w:cs="Arial"/>
                <w:sz w:val="16"/>
                <w:szCs w:val="16"/>
                <w:lang w:eastAsia="ja-JP"/>
              </w:rPr>
              <w:t>The FG is only expected for a band where shared spectrum channel access must be used.</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4A30F4A" w14:textId="77777777" w:rsidR="00E51A10" w:rsidRPr="00E51A10" w:rsidRDefault="00E51A10" w:rsidP="00E51A10">
            <w:pPr>
              <w:keepNext/>
              <w:keepLines/>
              <w:rPr>
                <w:rFonts w:ascii="Arial" w:eastAsia="ＭＳ 明朝" w:hAnsi="Arial" w:cs="Arial"/>
                <w:sz w:val="16"/>
                <w:szCs w:val="16"/>
                <w:lang w:eastAsia="ja-JP"/>
              </w:rPr>
            </w:pPr>
            <w:r w:rsidRPr="00E51A10">
              <w:rPr>
                <w:rFonts w:ascii="Arial" w:eastAsia="ＭＳ 明朝" w:hAnsi="Arial" w:cs="Arial"/>
                <w:sz w:val="16"/>
                <w:szCs w:val="16"/>
                <w:lang w:eastAsia="ja-JP"/>
              </w:rPr>
              <w:t xml:space="preserve">Optional without capability </w:t>
            </w:r>
            <w:proofErr w:type="gramStart"/>
            <w:r w:rsidRPr="00E51A10">
              <w:rPr>
                <w:rFonts w:ascii="Arial" w:eastAsia="ＭＳ 明朝" w:hAnsi="Arial" w:cs="Arial"/>
                <w:sz w:val="16"/>
                <w:szCs w:val="16"/>
                <w:lang w:eastAsia="ja-JP"/>
              </w:rPr>
              <w:t>signalling</w:t>
            </w:r>
            <w:proofErr w:type="gramEnd"/>
          </w:p>
          <w:p w14:paraId="1E8E5989" w14:textId="77777777" w:rsidR="00E51A10" w:rsidRPr="00E51A10" w:rsidRDefault="00E51A10" w:rsidP="00E51A10">
            <w:pPr>
              <w:keepNext/>
              <w:keepLines/>
              <w:rPr>
                <w:rFonts w:ascii="Arial" w:eastAsia="ＭＳ 明朝" w:hAnsi="Arial" w:cs="Arial"/>
                <w:sz w:val="16"/>
                <w:szCs w:val="16"/>
                <w:lang w:eastAsia="ja-JP"/>
              </w:rPr>
            </w:pPr>
          </w:p>
          <w:p w14:paraId="7C5BFBA8" w14:textId="560D9377" w:rsidR="00C90EF0" w:rsidRPr="009668C7" w:rsidRDefault="00E51A10" w:rsidP="00E51A10">
            <w:pPr>
              <w:keepNext/>
              <w:keepLines/>
              <w:rPr>
                <w:rFonts w:ascii="Arial" w:eastAsia="ＭＳ 明朝" w:hAnsi="Arial" w:cs="Arial"/>
                <w:sz w:val="16"/>
                <w:szCs w:val="16"/>
                <w:highlight w:val="yellow"/>
                <w:lang w:eastAsia="ja-JP"/>
              </w:rPr>
            </w:pPr>
            <w:r w:rsidRPr="00E51A10">
              <w:rPr>
                <w:rFonts w:ascii="Arial" w:eastAsia="ＭＳ 明朝" w:hAnsi="Arial" w:cs="Arial"/>
                <w:sz w:val="16"/>
                <w:szCs w:val="16"/>
                <w:lang w:eastAsia="ja-JP"/>
              </w:rPr>
              <w:t xml:space="preserve">For UE supports NR </w:t>
            </w:r>
            <w:proofErr w:type="spellStart"/>
            <w:r w:rsidRPr="00E51A10">
              <w:rPr>
                <w:rFonts w:ascii="Arial" w:eastAsia="ＭＳ 明朝" w:hAnsi="Arial" w:cs="Arial"/>
                <w:sz w:val="16"/>
                <w:szCs w:val="16"/>
                <w:lang w:eastAsia="ja-JP"/>
              </w:rPr>
              <w:t>sidelink</w:t>
            </w:r>
            <w:proofErr w:type="spellEnd"/>
            <w:r w:rsidRPr="00E51A10">
              <w:rPr>
                <w:rFonts w:ascii="Arial" w:eastAsia="ＭＳ 明朝" w:hAnsi="Arial" w:cs="Arial"/>
                <w:sz w:val="16"/>
                <w:szCs w:val="16"/>
                <w:lang w:eastAsia="ja-JP"/>
              </w:rPr>
              <w:t xml:space="preserve"> in shared spectrum and when shared spectrum channel access must be used, UE must support this FG.]</w:t>
            </w:r>
          </w:p>
        </w:tc>
      </w:tr>
    </w:tbl>
    <w:p w14:paraId="042783D6" w14:textId="77777777" w:rsidR="009668C7" w:rsidRDefault="009668C7" w:rsidP="009668C7">
      <w:pPr>
        <w:rPr>
          <w:rFonts w:eastAsiaTheme="minorEastAsia"/>
          <w:sz w:val="22"/>
          <w:szCs w:val="22"/>
          <w:lang w:eastAsia="ja-JP"/>
        </w:rPr>
      </w:pPr>
    </w:p>
    <w:p w14:paraId="4F0E24B2" w14:textId="77777777" w:rsidR="008278EA" w:rsidRDefault="008278EA" w:rsidP="008278EA">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 reception capability FG 15-1 should be kept and notes to exclude unrequired part can be added.</w:t>
      </w:r>
    </w:p>
    <w:p w14:paraId="5EBFCAC1" w14:textId="77777777" w:rsidR="0057596C" w:rsidRDefault="0057596C" w:rsidP="009668C7">
      <w:pPr>
        <w:rPr>
          <w:rFonts w:eastAsiaTheme="minorEastAsia"/>
          <w:sz w:val="22"/>
          <w:szCs w:val="22"/>
          <w:lang w:eastAsia="ja-JP"/>
        </w:rPr>
      </w:pPr>
    </w:p>
    <w:p w14:paraId="26337214" w14:textId="321766C0" w:rsidR="008278EA" w:rsidRDefault="008278EA" w:rsidP="008278EA">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CE47C1">
        <w:rPr>
          <w:b/>
          <w:bCs/>
          <w:sz w:val="22"/>
          <w:szCs w:val="22"/>
          <w:lang w:eastAsia="ja-JP"/>
        </w:rPr>
        <w:t>4</w:t>
      </w:r>
      <w:r w:rsidRPr="00474E22">
        <w:rPr>
          <w:b/>
          <w:bCs/>
          <w:sz w:val="22"/>
          <w:szCs w:val="22"/>
          <w:lang w:eastAsia="ja-JP"/>
        </w:rPr>
        <w:t xml:space="preserve">: </w:t>
      </w:r>
      <w:r>
        <w:rPr>
          <w:b/>
          <w:bCs/>
          <w:sz w:val="22"/>
          <w:szCs w:val="22"/>
          <w:lang w:eastAsia="ja-JP"/>
        </w:rPr>
        <w:t>For FG 47-m4,</w:t>
      </w:r>
    </w:p>
    <w:p w14:paraId="5E71915E" w14:textId="182B72CC" w:rsidR="008278EA" w:rsidRPr="008278EA" w:rsidRDefault="008278EA" w:rsidP="008278EA">
      <w:pPr>
        <w:pStyle w:val="ae"/>
        <w:numPr>
          <w:ilvl w:val="0"/>
          <w:numId w:val="9"/>
        </w:numPr>
        <w:spacing w:afterLines="50" w:after="120"/>
        <w:ind w:leftChars="0"/>
        <w:jc w:val="both"/>
        <w:rPr>
          <w:b/>
          <w:bCs/>
          <w:sz w:val="22"/>
          <w:szCs w:val="22"/>
          <w:lang w:val="en-US"/>
        </w:rPr>
      </w:pPr>
      <w:r w:rsidRPr="008278EA">
        <w:rPr>
          <w:b/>
          <w:bCs/>
          <w:sz w:val="22"/>
          <w:szCs w:val="22"/>
          <w:lang w:val="en-US"/>
        </w:rPr>
        <w:t>Prerequisite FG is 15-1, and following notes are added</w:t>
      </w:r>
      <w:r>
        <w:rPr>
          <w:b/>
          <w:bCs/>
          <w:sz w:val="22"/>
          <w:szCs w:val="22"/>
          <w:lang w:val="en-US"/>
        </w:rPr>
        <w:t>.</w:t>
      </w:r>
    </w:p>
    <w:p w14:paraId="45E2A587" w14:textId="55DFCA42" w:rsidR="008278EA" w:rsidRPr="008278EA" w:rsidRDefault="008278EA" w:rsidP="008278EA">
      <w:pPr>
        <w:pStyle w:val="ae"/>
        <w:numPr>
          <w:ilvl w:val="1"/>
          <w:numId w:val="9"/>
        </w:numPr>
        <w:spacing w:afterLines="50" w:after="120"/>
        <w:ind w:leftChars="0"/>
        <w:jc w:val="both"/>
        <w:rPr>
          <w:b/>
          <w:bCs/>
          <w:sz w:val="22"/>
          <w:szCs w:val="22"/>
          <w:lang w:val="en-US"/>
        </w:rPr>
      </w:pPr>
      <w:r w:rsidRPr="008278EA">
        <w:rPr>
          <w:b/>
          <w:bCs/>
          <w:sz w:val="22"/>
          <w:szCs w:val="22"/>
          <w:lang w:val="en-US"/>
        </w:rPr>
        <w:t>Note: If UE supports 15-1, the UE is not required to support Component 5</w:t>
      </w:r>
      <w:r>
        <w:rPr>
          <w:b/>
          <w:bCs/>
          <w:sz w:val="22"/>
          <w:szCs w:val="22"/>
          <w:lang w:val="en-US"/>
        </w:rPr>
        <w:t>.</w:t>
      </w:r>
    </w:p>
    <w:p w14:paraId="22F518D7" w14:textId="055F3121" w:rsidR="008278EA" w:rsidRPr="008278EA" w:rsidRDefault="008278EA" w:rsidP="008278EA">
      <w:pPr>
        <w:pStyle w:val="ae"/>
        <w:numPr>
          <w:ilvl w:val="1"/>
          <w:numId w:val="9"/>
        </w:numPr>
        <w:spacing w:afterLines="50" w:after="120"/>
        <w:ind w:leftChars="0"/>
        <w:jc w:val="both"/>
        <w:rPr>
          <w:b/>
          <w:bCs/>
          <w:sz w:val="22"/>
          <w:szCs w:val="22"/>
          <w:lang w:val="en-US"/>
        </w:rPr>
      </w:pPr>
      <w:r w:rsidRPr="008278EA">
        <w:rPr>
          <w:b/>
          <w:bCs/>
          <w:sz w:val="22"/>
          <w:szCs w:val="22"/>
          <w:lang w:val="en-US"/>
        </w:rPr>
        <w:t>Note: It is up to RAN2 whether/how to implement the above Note and whether/how to update the prerequisite FGs</w:t>
      </w:r>
      <w:r>
        <w:rPr>
          <w:b/>
          <w:bCs/>
          <w:sz w:val="22"/>
          <w:szCs w:val="22"/>
          <w:lang w:val="en-US"/>
        </w:rPr>
        <w:t>.</w:t>
      </w:r>
    </w:p>
    <w:p w14:paraId="5E51C985" w14:textId="77777777" w:rsidR="008278EA" w:rsidRPr="008278EA" w:rsidRDefault="008278EA" w:rsidP="009668C7">
      <w:pPr>
        <w:rPr>
          <w:rFonts w:eastAsiaTheme="minorEastAsia"/>
          <w:sz w:val="22"/>
          <w:szCs w:val="22"/>
          <w:lang w:eastAsia="ja-JP"/>
        </w:rPr>
      </w:pPr>
    </w:p>
    <w:p w14:paraId="60843F9A" w14:textId="77777777" w:rsidR="0057596C" w:rsidRPr="004012DC" w:rsidRDefault="0057596C" w:rsidP="009668C7">
      <w:pPr>
        <w:rPr>
          <w:rFonts w:eastAsiaTheme="minorEastAsia"/>
          <w:sz w:val="22"/>
          <w:szCs w:val="22"/>
          <w:lang w:eastAsia="ja-JP"/>
        </w:rPr>
      </w:pPr>
    </w:p>
    <w:p w14:paraId="488AC217" w14:textId="6BDA49AE" w:rsidR="009668C7" w:rsidRDefault="009668C7" w:rsidP="009668C7">
      <w:pPr>
        <w:pStyle w:val="2"/>
        <w:numPr>
          <w:ilvl w:val="1"/>
          <w:numId w:val="23"/>
        </w:numPr>
        <w:rPr>
          <w:lang w:eastAsia="ja-JP"/>
        </w:rPr>
      </w:pPr>
      <w:r>
        <w:rPr>
          <w:lang w:eastAsia="ja-JP"/>
        </w:rPr>
        <w:t>FG 47-m13</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878"/>
        <w:gridCol w:w="1757"/>
        <w:gridCol w:w="1184"/>
        <w:gridCol w:w="737"/>
        <w:gridCol w:w="737"/>
        <w:gridCol w:w="596"/>
        <w:gridCol w:w="2098"/>
        <w:gridCol w:w="1191"/>
      </w:tblGrid>
      <w:tr w:rsidR="00C90EF0" w:rsidRPr="00D6322C" w14:paraId="618EA06F" w14:textId="77777777">
        <w:trPr>
          <w:trHeight w:val="20"/>
        </w:trPr>
        <w:tc>
          <w:tcPr>
            <w:tcW w:w="624" w:type="dxa"/>
            <w:tcBorders>
              <w:top w:val="single" w:sz="4" w:space="0" w:color="auto"/>
              <w:left w:val="single" w:sz="4" w:space="0" w:color="auto"/>
              <w:bottom w:val="single" w:sz="4" w:space="0" w:color="auto"/>
              <w:right w:val="single" w:sz="4" w:space="0" w:color="auto"/>
            </w:tcBorders>
          </w:tcPr>
          <w:p w14:paraId="73C77FF0" w14:textId="77777777" w:rsidR="00C90EF0" w:rsidRPr="00D6322C" w:rsidRDefault="00C90EF0">
            <w:pPr>
              <w:overflowPunct w:val="0"/>
              <w:autoSpaceDE w:val="0"/>
              <w:autoSpaceDN w:val="0"/>
              <w:adjustRightInd w:val="0"/>
              <w:jc w:val="center"/>
              <w:textAlignment w:val="baseline"/>
              <w:rPr>
                <w:rFonts w:ascii="Arial" w:eastAsiaTheme="minorEastAsia" w:hAnsi="Arial" w:cs="Arial"/>
                <w:b/>
                <w:sz w:val="16"/>
                <w:szCs w:val="16"/>
                <w:lang w:eastAsia="ja-JP"/>
              </w:rPr>
            </w:pPr>
            <w:r w:rsidRPr="00D6322C">
              <w:rPr>
                <w:rFonts w:ascii="Arial" w:eastAsia="Times New Roman" w:hAnsi="Arial" w:cs="Arial" w:hint="eastAsia"/>
                <w:b/>
                <w:sz w:val="16"/>
                <w:szCs w:val="16"/>
                <w:lang w:eastAsia="ja-JP"/>
              </w:rPr>
              <w:t>I</w:t>
            </w:r>
            <w:r w:rsidRPr="00D6322C">
              <w:rPr>
                <w:rFonts w:ascii="Arial" w:eastAsia="Times New Roman" w:hAnsi="Arial" w:cs="Arial"/>
                <w:b/>
                <w:sz w:val="16"/>
                <w:szCs w:val="16"/>
                <w:lang w:eastAsia="ja-JP"/>
              </w:rPr>
              <w:t>ndex</w:t>
            </w:r>
          </w:p>
        </w:tc>
        <w:tc>
          <w:tcPr>
            <w:tcW w:w="878" w:type="dxa"/>
            <w:tcBorders>
              <w:top w:val="single" w:sz="4" w:space="0" w:color="auto"/>
              <w:left w:val="single" w:sz="4" w:space="0" w:color="auto"/>
              <w:bottom w:val="single" w:sz="4" w:space="0" w:color="auto"/>
              <w:right w:val="single" w:sz="4" w:space="0" w:color="auto"/>
            </w:tcBorders>
            <w:hideMark/>
          </w:tcPr>
          <w:p w14:paraId="478413A5"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FG</w:t>
            </w:r>
          </w:p>
        </w:tc>
        <w:tc>
          <w:tcPr>
            <w:tcW w:w="1757" w:type="dxa"/>
            <w:tcBorders>
              <w:top w:val="single" w:sz="4" w:space="0" w:color="auto"/>
              <w:left w:val="single" w:sz="4" w:space="0" w:color="auto"/>
              <w:bottom w:val="single" w:sz="4" w:space="0" w:color="auto"/>
              <w:right w:val="single" w:sz="4" w:space="0" w:color="auto"/>
            </w:tcBorders>
            <w:hideMark/>
          </w:tcPr>
          <w:p w14:paraId="30F28BB7"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Components</w:t>
            </w:r>
          </w:p>
        </w:tc>
        <w:tc>
          <w:tcPr>
            <w:tcW w:w="1184" w:type="dxa"/>
            <w:tcBorders>
              <w:top w:val="single" w:sz="4" w:space="0" w:color="auto"/>
              <w:left w:val="single" w:sz="4" w:space="0" w:color="auto"/>
              <w:bottom w:val="single" w:sz="4" w:space="0" w:color="auto"/>
              <w:right w:val="single" w:sz="4" w:space="0" w:color="auto"/>
            </w:tcBorders>
            <w:hideMark/>
          </w:tcPr>
          <w:p w14:paraId="63E6BF19"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Prerequisite</w:t>
            </w:r>
          </w:p>
        </w:tc>
        <w:tc>
          <w:tcPr>
            <w:tcW w:w="737" w:type="dxa"/>
            <w:tcBorders>
              <w:top w:val="single" w:sz="4" w:space="0" w:color="auto"/>
              <w:left w:val="single" w:sz="4" w:space="0" w:color="auto"/>
              <w:bottom w:val="single" w:sz="4" w:space="0" w:color="auto"/>
              <w:right w:val="single" w:sz="4" w:space="0" w:color="auto"/>
            </w:tcBorders>
            <w:hideMark/>
          </w:tcPr>
          <w:p w14:paraId="263E1732"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Pr>
                <w:rFonts w:ascii="Arial" w:eastAsia="Times New Roman" w:hAnsi="Arial" w:cs="Arial"/>
                <w:b/>
                <w:sz w:val="16"/>
                <w:szCs w:val="16"/>
                <w:lang w:eastAsia="ja-JP"/>
              </w:rPr>
              <w:t xml:space="preserve">Report to </w:t>
            </w:r>
            <w:proofErr w:type="spellStart"/>
            <w:r>
              <w:rPr>
                <w:rFonts w:ascii="Arial" w:eastAsia="Times New Roman" w:hAnsi="Arial" w:cs="Arial"/>
                <w:b/>
                <w:sz w:val="16"/>
                <w:szCs w:val="16"/>
                <w:lang w:eastAsia="ja-JP"/>
              </w:rPr>
              <w:t>gNB</w:t>
            </w:r>
            <w:proofErr w:type="spellEnd"/>
          </w:p>
        </w:tc>
        <w:tc>
          <w:tcPr>
            <w:tcW w:w="737" w:type="dxa"/>
            <w:tcBorders>
              <w:top w:val="single" w:sz="4" w:space="0" w:color="auto"/>
              <w:left w:val="single" w:sz="4" w:space="0" w:color="auto"/>
              <w:bottom w:val="single" w:sz="4" w:space="0" w:color="auto"/>
              <w:right w:val="single" w:sz="4" w:space="0" w:color="auto"/>
            </w:tcBorders>
            <w:hideMark/>
          </w:tcPr>
          <w:p w14:paraId="370CAF55" w14:textId="77777777" w:rsidR="00C90EF0" w:rsidRPr="009668C7" w:rsidRDefault="00C90EF0">
            <w:pPr>
              <w:keepNext/>
              <w:keepLines/>
              <w:overflowPunct w:val="0"/>
              <w:autoSpaceDE w:val="0"/>
              <w:autoSpaceDN w:val="0"/>
              <w:adjustRightInd w:val="0"/>
              <w:jc w:val="center"/>
              <w:textAlignment w:val="baseline"/>
              <w:rPr>
                <w:rFonts w:ascii="Arial" w:eastAsiaTheme="minorEastAsia" w:hAnsi="Arial" w:cs="Arial"/>
                <w:b/>
                <w:sz w:val="16"/>
                <w:szCs w:val="16"/>
                <w:lang w:eastAsia="ja-JP"/>
              </w:rPr>
            </w:pPr>
            <w:r>
              <w:rPr>
                <w:rFonts w:ascii="Arial" w:eastAsia="Gulim" w:hAnsi="Arial" w:cs="Arial"/>
                <w:b/>
                <w:sz w:val="16"/>
                <w:szCs w:val="16"/>
                <w:lang w:eastAsia="ja-JP"/>
              </w:rPr>
              <w:t>Report to UE</w:t>
            </w:r>
          </w:p>
        </w:tc>
        <w:tc>
          <w:tcPr>
            <w:tcW w:w="596" w:type="dxa"/>
            <w:tcBorders>
              <w:top w:val="single" w:sz="4" w:space="0" w:color="auto"/>
              <w:left w:val="single" w:sz="4" w:space="0" w:color="auto"/>
              <w:bottom w:val="single" w:sz="4" w:space="0" w:color="auto"/>
              <w:right w:val="single" w:sz="4" w:space="0" w:color="auto"/>
            </w:tcBorders>
            <w:hideMark/>
          </w:tcPr>
          <w:p w14:paraId="7CAF255E" w14:textId="77777777" w:rsidR="00C90EF0" w:rsidRPr="009668C7" w:rsidRDefault="00C90EF0">
            <w:pPr>
              <w:keepNext/>
              <w:keepLines/>
              <w:rPr>
                <w:rFonts w:ascii="Arial" w:eastAsiaTheme="minorEastAsia" w:hAnsi="Arial" w:cs="Arial"/>
                <w:b/>
                <w:sz w:val="16"/>
                <w:szCs w:val="16"/>
                <w:lang w:eastAsia="ja-JP"/>
              </w:rPr>
            </w:pPr>
            <w:r w:rsidRPr="009668C7">
              <w:rPr>
                <w:rFonts w:ascii="Arial" w:eastAsia="SimSun" w:hAnsi="Arial" w:cs="Arial"/>
                <w:b/>
                <w:sz w:val="16"/>
                <w:szCs w:val="16"/>
                <w:lang w:eastAsia="ja-JP"/>
              </w:rPr>
              <w:t>Type</w:t>
            </w:r>
          </w:p>
        </w:tc>
        <w:tc>
          <w:tcPr>
            <w:tcW w:w="2098" w:type="dxa"/>
            <w:tcBorders>
              <w:top w:val="single" w:sz="4" w:space="0" w:color="auto"/>
              <w:left w:val="single" w:sz="4" w:space="0" w:color="auto"/>
              <w:bottom w:val="single" w:sz="4" w:space="0" w:color="auto"/>
              <w:right w:val="single" w:sz="4" w:space="0" w:color="auto"/>
            </w:tcBorders>
            <w:hideMark/>
          </w:tcPr>
          <w:p w14:paraId="66399104"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Note</w:t>
            </w:r>
          </w:p>
        </w:tc>
        <w:tc>
          <w:tcPr>
            <w:tcW w:w="1191" w:type="dxa"/>
            <w:tcBorders>
              <w:top w:val="single" w:sz="4" w:space="0" w:color="auto"/>
              <w:left w:val="single" w:sz="4" w:space="0" w:color="auto"/>
              <w:bottom w:val="single" w:sz="4" w:space="0" w:color="auto"/>
              <w:right w:val="single" w:sz="4" w:space="0" w:color="auto"/>
            </w:tcBorders>
            <w:hideMark/>
          </w:tcPr>
          <w:p w14:paraId="497D28AF" w14:textId="77777777" w:rsidR="00C90EF0" w:rsidRPr="009668C7" w:rsidRDefault="00C90EF0">
            <w:pPr>
              <w:keepNext/>
              <w:keepLines/>
              <w:overflowPunct w:val="0"/>
              <w:autoSpaceDE w:val="0"/>
              <w:autoSpaceDN w:val="0"/>
              <w:adjustRightInd w:val="0"/>
              <w:jc w:val="center"/>
              <w:textAlignment w:val="baseline"/>
              <w:rPr>
                <w:rFonts w:ascii="Arial" w:eastAsia="Times New Roman" w:hAnsi="Arial" w:cs="Arial"/>
                <w:b/>
                <w:sz w:val="16"/>
                <w:szCs w:val="16"/>
                <w:lang w:eastAsia="ja-JP"/>
              </w:rPr>
            </w:pPr>
            <w:r w:rsidRPr="009668C7">
              <w:rPr>
                <w:rFonts w:ascii="Arial" w:eastAsia="Times New Roman" w:hAnsi="Arial" w:cs="Arial"/>
                <w:b/>
                <w:sz w:val="16"/>
                <w:szCs w:val="16"/>
                <w:lang w:eastAsia="ja-JP"/>
              </w:rPr>
              <w:t>M/O</w:t>
            </w:r>
          </w:p>
        </w:tc>
      </w:tr>
      <w:tr w:rsidR="00C90EF0" w:rsidRPr="00EE76A7" w14:paraId="13A7CA19" w14:textId="77777777" w:rsidTr="00EE76A7">
        <w:trPr>
          <w:trHeight w:val="20"/>
        </w:trPr>
        <w:tc>
          <w:tcPr>
            <w:tcW w:w="624" w:type="dxa"/>
            <w:tcBorders>
              <w:top w:val="single" w:sz="4" w:space="0" w:color="auto"/>
              <w:left w:val="single" w:sz="4" w:space="0" w:color="auto"/>
              <w:bottom w:val="single" w:sz="4" w:space="0" w:color="auto"/>
              <w:right w:val="single" w:sz="4" w:space="0" w:color="auto"/>
            </w:tcBorders>
            <w:shd w:val="clear" w:color="auto" w:fill="FFFF00"/>
          </w:tcPr>
          <w:p w14:paraId="37AD9A84" w14:textId="6464AB87" w:rsidR="00C90EF0" w:rsidRPr="00EE76A7" w:rsidRDefault="00010132">
            <w:pPr>
              <w:rPr>
                <w:rFonts w:ascii="Arial" w:eastAsiaTheme="minorEastAsia" w:hAnsi="Arial" w:cs="Arial"/>
                <w:sz w:val="16"/>
                <w:szCs w:val="16"/>
                <w:lang w:eastAsia="ja-JP"/>
              </w:rPr>
            </w:pPr>
            <w:r w:rsidRPr="00EE76A7">
              <w:rPr>
                <w:rFonts w:ascii="Arial" w:eastAsiaTheme="minorEastAsia" w:hAnsi="Arial" w:cs="Arial"/>
                <w:sz w:val="16"/>
                <w:szCs w:val="16"/>
                <w:lang w:eastAsia="ja-JP"/>
              </w:rPr>
              <w:t>47-m13</w:t>
            </w:r>
          </w:p>
        </w:tc>
        <w:tc>
          <w:tcPr>
            <w:tcW w:w="878" w:type="dxa"/>
            <w:tcBorders>
              <w:top w:val="single" w:sz="4" w:space="0" w:color="auto"/>
              <w:left w:val="single" w:sz="4" w:space="0" w:color="auto"/>
              <w:bottom w:val="single" w:sz="4" w:space="0" w:color="auto"/>
              <w:right w:val="single" w:sz="4" w:space="0" w:color="auto"/>
            </w:tcBorders>
            <w:shd w:val="clear" w:color="auto" w:fill="FFFF00"/>
          </w:tcPr>
          <w:p w14:paraId="1A0D8BC7" w14:textId="1A6E87E5" w:rsidR="00C90EF0" w:rsidRPr="009668C7" w:rsidRDefault="008738DF">
            <w:pPr>
              <w:keepNext/>
              <w:keepLines/>
              <w:rPr>
                <w:rFonts w:ascii="Arial" w:hAnsi="Arial" w:cs="Arial"/>
                <w:sz w:val="16"/>
                <w:szCs w:val="16"/>
                <w:lang w:val="en-US" w:eastAsia="ja-JP"/>
              </w:rPr>
            </w:pPr>
            <w:r w:rsidRPr="00EE76A7">
              <w:rPr>
                <w:rFonts w:ascii="Arial" w:hAnsi="Arial" w:cs="Arial"/>
                <w:sz w:val="16"/>
                <w:szCs w:val="16"/>
                <w:lang w:val="en-US" w:eastAsia="ja-JP"/>
              </w:rPr>
              <w:t>Transmissions/receptions of multiple dedicated PRBs in interlace-based PSFCH</w:t>
            </w:r>
          </w:p>
        </w:tc>
        <w:tc>
          <w:tcPr>
            <w:tcW w:w="1757" w:type="dxa"/>
            <w:tcBorders>
              <w:top w:val="single" w:sz="4" w:space="0" w:color="auto"/>
              <w:left w:val="single" w:sz="4" w:space="0" w:color="auto"/>
              <w:bottom w:val="single" w:sz="4" w:space="0" w:color="auto"/>
              <w:right w:val="single" w:sz="4" w:space="0" w:color="auto"/>
            </w:tcBorders>
            <w:shd w:val="clear" w:color="auto" w:fill="FFFF00"/>
          </w:tcPr>
          <w:p w14:paraId="5302595F" w14:textId="77777777" w:rsidR="005B7C7D" w:rsidRPr="00EE76A7" w:rsidRDefault="005B7C7D" w:rsidP="005B7C7D">
            <w:pPr>
              <w:rPr>
                <w:rFonts w:ascii="Arial" w:eastAsia="ＭＳ ゴシック" w:hAnsi="Arial" w:cs="Arial"/>
                <w:sz w:val="16"/>
                <w:szCs w:val="16"/>
                <w:lang w:val="en-US" w:eastAsia="ja-JP"/>
              </w:rPr>
            </w:pPr>
            <w:r w:rsidRPr="00EE76A7">
              <w:rPr>
                <w:rFonts w:ascii="Arial" w:eastAsia="ＭＳ ゴシック" w:hAnsi="Arial" w:cs="Arial"/>
                <w:sz w:val="16"/>
                <w:szCs w:val="16"/>
                <w:lang w:val="en-US" w:eastAsia="ja-JP"/>
              </w:rPr>
              <w:t>1. UE can transmit PSFCH(s) on up to a total of K dedicated PRBs in a slot.</w:t>
            </w:r>
          </w:p>
          <w:p w14:paraId="14B81242" w14:textId="1C2B862D" w:rsidR="00C90EF0" w:rsidRPr="009668C7" w:rsidRDefault="005B7C7D" w:rsidP="005B7C7D">
            <w:pPr>
              <w:rPr>
                <w:rFonts w:ascii="Arial" w:eastAsia="ＭＳ ゴシック" w:hAnsi="Arial" w:cs="Arial"/>
                <w:sz w:val="16"/>
                <w:szCs w:val="16"/>
                <w:lang w:val="en-US" w:eastAsia="ja-JP"/>
              </w:rPr>
            </w:pPr>
            <w:r w:rsidRPr="00EE76A7">
              <w:rPr>
                <w:rFonts w:ascii="Arial" w:eastAsia="ＭＳ ゴシック" w:hAnsi="Arial" w:cs="Arial"/>
                <w:sz w:val="16"/>
                <w:szCs w:val="16"/>
                <w:lang w:val="en-US" w:eastAsia="ja-JP"/>
              </w:rPr>
              <w:t>2. UE can receive PSFCH(s) on up to a total of L dedicated PRBs in a slot</w:t>
            </w:r>
          </w:p>
        </w:tc>
        <w:tc>
          <w:tcPr>
            <w:tcW w:w="1184" w:type="dxa"/>
            <w:tcBorders>
              <w:top w:val="single" w:sz="4" w:space="0" w:color="auto"/>
              <w:left w:val="single" w:sz="4" w:space="0" w:color="auto"/>
              <w:bottom w:val="single" w:sz="4" w:space="0" w:color="auto"/>
              <w:right w:val="single" w:sz="4" w:space="0" w:color="auto"/>
            </w:tcBorders>
            <w:shd w:val="clear" w:color="auto" w:fill="FFFF00"/>
          </w:tcPr>
          <w:p w14:paraId="74A133F5" w14:textId="0BE1E67A" w:rsidR="00C90EF0" w:rsidRPr="009668C7" w:rsidRDefault="00B72B9C">
            <w:pPr>
              <w:keepNext/>
              <w:keepLines/>
              <w:rPr>
                <w:rFonts w:ascii="Arial" w:eastAsia="ＭＳ 明朝" w:hAnsi="Arial" w:cs="Arial"/>
                <w:sz w:val="16"/>
                <w:szCs w:val="16"/>
                <w:lang w:val="en-US" w:eastAsia="ja-JP"/>
              </w:rPr>
            </w:pPr>
            <w:r w:rsidRPr="00EE76A7">
              <w:rPr>
                <w:rFonts w:ascii="Arial" w:eastAsia="ＭＳ 明朝" w:hAnsi="Arial" w:cs="Arial" w:hint="eastAsia"/>
                <w:sz w:val="16"/>
                <w:szCs w:val="16"/>
                <w:lang w:val="en-US" w:eastAsia="ja-JP"/>
              </w:rPr>
              <w:t>T</w:t>
            </w:r>
            <w:r w:rsidRPr="00EE76A7">
              <w:rPr>
                <w:rFonts w:ascii="Arial" w:eastAsia="ＭＳ 明朝" w:hAnsi="Arial" w:cs="Arial"/>
                <w:sz w:val="16"/>
                <w:szCs w:val="16"/>
                <w:lang w:val="en-US" w:eastAsia="ja-JP"/>
              </w:rPr>
              <w:t>BD</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675330DE" w14:textId="462A4E24" w:rsidR="00C90EF0" w:rsidRPr="009668C7" w:rsidRDefault="00B72B9C">
            <w:pPr>
              <w:keepNext/>
              <w:keepLines/>
              <w:rPr>
                <w:rFonts w:ascii="Arial" w:eastAsiaTheme="minorEastAsia" w:hAnsi="Arial" w:cs="Arial"/>
                <w:sz w:val="16"/>
                <w:szCs w:val="16"/>
                <w:lang w:eastAsia="ja-JP"/>
              </w:rPr>
            </w:pPr>
            <w:r w:rsidRPr="00EE76A7">
              <w:rPr>
                <w:rFonts w:ascii="Arial" w:eastAsiaTheme="minorEastAsia" w:hAnsi="Arial" w:cs="Arial" w:hint="eastAsia"/>
                <w:sz w:val="16"/>
                <w:szCs w:val="16"/>
                <w:lang w:eastAsia="ja-JP"/>
              </w:rPr>
              <w:t>N</w:t>
            </w:r>
            <w:r w:rsidRPr="00EE76A7">
              <w:rPr>
                <w:rFonts w:ascii="Arial" w:eastAsiaTheme="minorEastAsia" w:hAnsi="Arial" w:cs="Arial"/>
                <w:sz w:val="16"/>
                <w:szCs w:val="16"/>
                <w:lang w:eastAsia="ja-JP"/>
              </w:rPr>
              <w:t>o</w:t>
            </w:r>
          </w:p>
        </w:tc>
        <w:tc>
          <w:tcPr>
            <w:tcW w:w="737" w:type="dxa"/>
            <w:tcBorders>
              <w:top w:val="single" w:sz="4" w:space="0" w:color="auto"/>
              <w:left w:val="single" w:sz="4" w:space="0" w:color="auto"/>
              <w:bottom w:val="single" w:sz="4" w:space="0" w:color="auto"/>
              <w:right w:val="single" w:sz="4" w:space="0" w:color="auto"/>
            </w:tcBorders>
            <w:shd w:val="clear" w:color="auto" w:fill="FFFF00"/>
          </w:tcPr>
          <w:p w14:paraId="7D86A004" w14:textId="1ED62D98" w:rsidR="00C90EF0" w:rsidRPr="009668C7" w:rsidRDefault="00B72B9C">
            <w:pPr>
              <w:keepNext/>
              <w:keepLines/>
              <w:rPr>
                <w:rFonts w:ascii="Arial" w:eastAsia="ＭＳ 明朝" w:hAnsi="Arial" w:cs="Arial"/>
                <w:sz w:val="16"/>
                <w:szCs w:val="16"/>
                <w:lang w:eastAsia="ja-JP"/>
              </w:rPr>
            </w:pPr>
            <w:r w:rsidRPr="00EE76A7">
              <w:rPr>
                <w:rFonts w:ascii="Arial" w:eastAsia="ＭＳ 明朝" w:hAnsi="Arial" w:cs="Arial" w:hint="eastAsia"/>
                <w:sz w:val="16"/>
                <w:szCs w:val="16"/>
                <w:lang w:eastAsia="ja-JP"/>
              </w:rPr>
              <w:t>N</w:t>
            </w:r>
            <w:r w:rsidRPr="00EE76A7">
              <w:rPr>
                <w:rFonts w:ascii="Arial" w:eastAsia="ＭＳ 明朝" w:hAnsi="Arial" w:cs="Arial"/>
                <w:sz w:val="16"/>
                <w:szCs w:val="16"/>
                <w:lang w:eastAsia="ja-JP"/>
              </w:rPr>
              <w:t>o</w:t>
            </w:r>
          </w:p>
        </w:tc>
        <w:tc>
          <w:tcPr>
            <w:tcW w:w="596" w:type="dxa"/>
            <w:tcBorders>
              <w:top w:val="single" w:sz="4" w:space="0" w:color="auto"/>
              <w:left w:val="single" w:sz="4" w:space="0" w:color="auto"/>
              <w:bottom w:val="single" w:sz="4" w:space="0" w:color="auto"/>
              <w:right w:val="single" w:sz="4" w:space="0" w:color="auto"/>
            </w:tcBorders>
            <w:shd w:val="clear" w:color="auto" w:fill="FFFF00"/>
          </w:tcPr>
          <w:p w14:paraId="30B5C4D2" w14:textId="75776D9D" w:rsidR="00C90EF0" w:rsidRPr="009668C7" w:rsidRDefault="00B72B9C">
            <w:pPr>
              <w:keepNext/>
              <w:keepLines/>
              <w:rPr>
                <w:rFonts w:ascii="Arial" w:eastAsiaTheme="minorEastAsia" w:hAnsi="Arial" w:cs="Arial"/>
                <w:sz w:val="16"/>
                <w:szCs w:val="16"/>
                <w:lang w:eastAsia="ja-JP"/>
              </w:rPr>
            </w:pPr>
            <w:r w:rsidRPr="00EE76A7">
              <w:rPr>
                <w:rFonts w:ascii="Arial" w:eastAsiaTheme="minorEastAsia" w:hAnsi="Arial" w:cs="Arial"/>
                <w:sz w:val="16"/>
                <w:szCs w:val="16"/>
                <w:lang w:eastAsia="ja-JP"/>
              </w:rPr>
              <w:t>Per band</w:t>
            </w:r>
          </w:p>
        </w:tc>
        <w:tc>
          <w:tcPr>
            <w:tcW w:w="2098" w:type="dxa"/>
            <w:tcBorders>
              <w:top w:val="single" w:sz="4" w:space="0" w:color="auto"/>
              <w:left w:val="single" w:sz="4" w:space="0" w:color="auto"/>
              <w:bottom w:val="single" w:sz="4" w:space="0" w:color="auto"/>
              <w:right w:val="single" w:sz="4" w:space="0" w:color="auto"/>
            </w:tcBorders>
            <w:shd w:val="clear" w:color="auto" w:fill="FFFF00"/>
          </w:tcPr>
          <w:p w14:paraId="3AE258F0" w14:textId="77777777" w:rsidR="007B41CB" w:rsidRPr="00EE76A7" w:rsidRDefault="007B41CB" w:rsidP="007B41CB">
            <w:pPr>
              <w:keepNext/>
              <w:keepLines/>
              <w:rPr>
                <w:rFonts w:ascii="Arial" w:eastAsia="ＭＳ 明朝" w:hAnsi="Arial" w:cs="Arial"/>
                <w:sz w:val="16"/>
                <w:szCs w:val="16"/>
                <w:lang w:eastAsia="ja-JP"/>
              </w:rPr>
            </w:pPr>
            <w:r w:rsidRPr="00EE76A7">
              <w:rPr>
                <w:rFonts w:ascii="Arial" w:eastAsia="ＭＳ 明朝" w:hAnsi="Arial" w:cs="Arial"/>
                <w:sz w:val="16"/>
                <w:szCs w:val="16"/>
                <w:lang w:eastAsia="ja-JP"/>
              </w:rPr>
              <w:t xml:space="preserve">The </w:t>
            </w:r>
            <w:proofErr w:type="spellStart"/>
            <w:r w:rsidRPr="00EE76A7">
              <w:rPr>
                <w:rFonts w:ascii="Arial" w:eastAsia="ＭＳ 明朝" w:hAnsi="Arial" w:cs="Arial"/>
                <w:sz w:val="16"/>
                <w:szCs w:val="16"/>
                <w:lang w:eastAsia="ja-JP"/>
              </w:rPr>
              <w:t>signaling</w:t>
            </w:r>
            <w:proofErr w:type="spellEnd"/>
            <w:r w:rsidRPr="00EE76A7">
              <w:rPr>
                <w:rFonts w:ascii="Arial" w:eastAsia="ＭＳ 明朝" w:hAnsi="Arial" w:cs="Arial"/>
                <w:sz w:val="16"/>
                <w:szCs w:val="16"/>
                <w:lang w:eastAsia="ja-JP"/>
              </w:rPr>
              <w:t xml:space="preserve"> is only expected for a band where shared spectrum channel access must be used.</w:t>
            </w:r>
          </w:p>
          <w:p w14:paraId="187ABD6A" w14:textId="77777777" w:rsidR="007B41CB" w:rsidRPr="00EE76A7" w:rsidRDefault="007B41CB" w:rsidP="007B41CB">
            <w:pPr>
              <w:keepNext/>
              <w:keepLines/>
              <w:rPr>
                <w:rFonts w:ascii="Arial" w:eastAsia="ＭＳ 明朝" w:hAnsi="Arial" w:cs="Arial"/>
                <w:sz w:val="16"/>
                <w:szCs w:val="16"/>
                <w:lang w:eastAsia="ja-JP"/>
              </w:rPr>
            </w:pPr>
            <w:r w:rsidRPr="00EE76A7">
              <w:rPr>
                <w:rFonts w:ascii="Arial" w:eastAsia="ＭＳ 明朝" w:hAnsi="Arial" w:cs="Arial"/>
                <w:sz w:val="16"/>
                <w:szCs w:val="16"/>
                <w:lang w:eastAsia="ja-JP"/>
              </w:rPr>
              <w:t xml:space="preserve">Candidate values for K are </w:t>
            </w:r>
            <w:proofErr w:type="gramStart"/>
            <w:r w:rsidRPr="00EE76A7">
              <w:rPr>
                <w:rFonts w:ascii="Arial" w:eastAsia="ＭＳ 明朝" w:hAnsi="Arial" w:cs="Arial"/>
                <w:sz w:val="16"/>
                <w:szCs w:val="16"/>
                <w:lang w:eastAsia="ja-JP"/>
              </w:rPr>
              <w:t>FFS</w:t>
            </w:r>
            <w:proofErr w:type="gramEnd"/>
          </w:p>
          <w:p w14:paraId="484C806F" w14:textId="37C15743" w:rsidR="00C90EF0" w:rsidRPr="009668C7" w:rsidRDefault="007B41CB" w:rsidP="007B41CB">
            <w:pPr>
              <w:keepNext/>
              <w:keepLines/>
              <w:rPr>
                <w:rFonts w:ascii="Arial" w:eastAsia="ＭＳ 明朝" w:hAnsi="Arial" w:cs="Arial"/>
                <w:sz w:val="16"/>
                <w:szCs w:val="16"/>
                <w:lang w:eastAsia="ja-JP"/>
              </w:rPr>
            </w:pPr>
            <w:r w:rsidRPr="00EE76A7">
              <w:rPr>
                <w:rFonts w:ascii="Arial" w:eastAsia="ＭＳ 明朝" w:hAnsi="Arial" w:cs="Arial"/>
                <w:sz w:val="16"/>
                <w:szCs w:val="16"/>
                <w:lang w:eastAsia="ja-JP"/>
              </w:rPr>
              <w:t>Candidate values for L are FFS</w:t>
            </w: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39E7FB7D" w14:textId="630F215C" w:rsidR="00C90EF0" w:rsidRPr="009668C7" w:rsidRDefault="00EE76A7">
            <w:pPr>
              <w:keepNext/>
              <w:keepLines/>
              <w:rPr>
                <w:rFonts w:ascii="Arial" w:eastAsia="ＭＳ 明朝" w:hAnsi="Arial" w:cs="Arial"/>
                <w:sz w:val="16"/>
                <w:szCs w:val="16"/>
                <w:lang w:eastAsia="ja-JP"/>
              </w:rPr>
            </w:pPr>
            <w:r w:rsidRPr="00EE76A7">
              <w:rPr>
                <w:rFonts w:ascii="Arial" w:eastAsia="ＭＳ 明朝" w:hAnsi="Arial" w:cs="Arial"/>
                <w:sz w:val="16"/>
                <w:szCs w:val="16"/>
                <w:lang w:eastAsia="ja-JP"/>
              </w:rPr>
              <w:t>Optional with capability signalling</w:t>
            </w:r>
          </w:p>
        </w:tc>
      </w:tr>
    </w:tbl>
    <w:p w14:paraId="0E44B81D" w14:textId="77777777" w:rsidR="009668C7" w:rsidRDefault="009668C7" w:rsidP="009668C7">
      <w:pPr>
        <w:rPr>
          <w:rFonts w:eastAsiaTheme="minorEastAsia"/>
          <w:sz w:val="22"/>
          <w:szCs w:val="22"/>
          <w:lang w:eastAsia="ja-JP"/>
        </w:rPr>
      </w:pPr>
    </w:p>
    <w:p w14:paraId="0E2E8FE4" w14:textId="77777777" w:rsidR="00744A81" w:rsidRDefault="00744A81" w:rsidP="00744A81">
      <w:pPr>
        <w:snapToGrid w:val="0"/>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t the last meeting, this FG was proposed but there was no agreement due to time limitation. In our view, this aspect on the newly introduced PSFCH structure is not covered in any other FG and thus this FG is necessary.</w:t>
      </w:r>
    </w:p>
    <w:p w14:paraId="2B52E982" w14:textId="2EE67E75" w:rsidR="00744A81" w:rsidRDefault="00744A81" w:rsidP="00744A81">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components, </w:t>
      </w:r>
      <w:r w:rsidR="009F0D1F">
        <w:rPr>
          <w:rFonts w:eastAsiaTheme="minorEastAsia"/>
          <w:sz w:val="22"/>
          <w:szCs w:val="22"/>
          <w:lang w:val="en-US"/>
        </w:rPr>
        <w:t xml:space="preserve">they should be updated as described in the moderator’s proposal at the last meeting. </w:t>
      </w:r>
      <w:r w:rsidR="00C870A6">
        <w:rPr>
          <w:rFonts w:eastAsiaTheme="minorEastAsia"/>
          <w:sz w:val="22"/>
          <w:szCs w:val="22"/>
          <w:lang w:val="en-US"/>
        </w:rPr>
        <w:t xml:space="preserve">When the number of receptions is discussed, basically the number of </w:t>
      </w:r>
      <w:r w:rsidR="00D75224">
        <w:rPr>
          <w:rFonts w:eastAsiaTheme="minorEastAsia"/>
          <w:sz w:val="22"/>
          <w:szCs w:val="22"/>
          <w:lang w:val="en-US"/>
        </w:rPr>
        <w:t xml:space="preserve">resources </w:t>
      </w:r>
      <w:r w:rsidR="004B5707">
        <w:rPr>
          <w:rFonts w:eastAsiaTheme="minorEastAsia"/>
          <w:sz w:val="22"/>
          <w:szCs w:val="22"/>
          <w:lang w:val="en-US"/>
        </w:rPr>
        <w:t xml:space="preserve">is considered </w:t>
      </w:r>
      <w:r w:rsidR="00BF10E0">
        <w:rPr>
          <w:rFonts w:eastAsiaTheme="minorEastAsia"/>
          <w:sz w:val="22"/>
          <w:szCs w:val="22"/>
          <w:lang w:val="en-US"/>
        </w:rPr>
        <w:t xml:space="preserve">since decoding capability is the main point. </w:t>
      </w:r>
      <w:r w:rsidR="004B5707">
        <w:rPr>
          <w:rFonts w:eastAsiaTheme="minorEastAsia"/>
          <w:sz w:val="22"/>
          <w:szCs w:val="22"/>
          <w:lang w:val="en-US"/>
        </w:rPr>
        <w:t xml:space="preserve">The same </w:t>
      </w:r>
      <w:r w:rsidR="003B463C">
        <w:rPr>
          <w:rFonts w:eastAsiaTheme="minorEastAsia"/>
          <w:sz w:val="22"/>
          <w:szCs w:val="22"/>
          <w:lang w:val="en-US"/>
        </w:rPr>
        <w:t>way can be applied to this FG as well</w:t>
      </w:r>
      <w:r w:rsidR="0004217E">
        <w:rPr>
          <w:rFonts w:eastAsiaTheme="minorEastAsia"/>
          <w:sz w:val="22"/>
          <w:szCs w:val="22"/>
          <w:lang w:val="en-US"/>
        </w:rPr>
        <w:t>.</w:t>
      </w:r>
      <w:r w:rsidR="003B463C">
        <w:rPr>
          <w:rFonts w:eastAsiaTheme="minorEastAsia"/>
          <w:sz w:val="22"/>
          <w:szCs w:val="22"/>
          <w:lang w:val="en-US"/>
        </w:rPr>
        <w:t xml:space="preserve"> </w:t>
      </w:r>
      <w:r w:rsidR="0004217E">
        <w:rPr>
          <w:rFonts w:eastAsiaTheme="minorEastAsia"/>
          <w:sz w:val="22"/>
          <w:szCs w:val="22"/>
          <w:lang w:val="en-US"/>
        </w:rPr>
        <w:t>T</w:t>
      </w:r>
      <w:r w:rsidR="00BF10E0">
        <w:rPr>
          <w:rFonts w:eastAsiaTheme="minorEastAsia"/>
          <w:sz w:val="22"/>
          <w:szCs w:val="22"/>
          <w:lang w:val="en-US"/>
        </w:rPr>
        <w:t xml:space="preserve">he number of PRBs </w:t>
      </w:r>
      <w:r w:rsidR="003B463C">
        <w:rPr>
          <w:rFonts w:eastAsiaTheme="minorEastAsia"/>
          <w:sz w:val="22"/>
          <w:szCs w:val="22"/>
          <w:lang w:val="en-US"/>
        </w:rPr>
        <w:t>is not used.</w:t>
      </w:r>
    </w:p>
    <w:p w14:paraId="26D4E53D" w14:textId="77777777" w:rsidR="00744A81" w:rsidRDefault="00744A81" w:rsidP="00744A81">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this feature is relative to interlaced structure, which means that FG 47-m1 should be prerequisite here.</w:t>
      </w:r>
    </w:p>
    <w:p w14:paraId="506B13CD" w14:textId="77777777" w:rsidR="00744A81" w:rsidRDefault="00744A81" w:rsidP="00744A81">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36E3739E" w14:textId="77777777" w:rsidR="00744A81" w:rsidRDefault="00744A81" w:rsidP="00744A81">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w:t>
      </w:r>
      <w:proofErr w:type="spellStart"/>
      <w:r>
        <w:rPr>
          <w:rFonts w:eastAsiaTheme="minorEastAsia"/>
          <w:sz w:val="22"/>
          <w:szCs w:val="22"/>
          <w:lang w:val="en-US"/>
        </w:rPr>
        <w:t>gNB</w:t>
      </w:r>
      <w:proofErr w:type="spellEnd"/>
      <w:r>
        <w:rPr>
          <w:rFonts w:eastAsiaTheme="minorEastAsia"/>
          <w:sz w:val="22"/>
          <w:szCs w:val="22"/>
          <w:lang w:val="en-US"/>
        </w:rPr>
        <w:t xml:space="preserve">/UE, ‘report to </w:t>
      </w:r>
      <w:proofErr w:type="spellStart"/>
      <w:r>
        <w:rPr>
          <w:rFonts w:eastAsiaTheme="minorEastAsia"/>
          <w:sz w:val="22"/>
          <w:szCs w:val="22"/>
          <w:lang w:val="en-US"/>
        </w:rPr>
        <w:t>gNB</w:t>
      </w:r>
      <w:proofErr w:type="spellEnd"/>
      <w:r>
        <w:rPr>
          <w:rFonts w:eastAsiaTheme="minorEastAsia"/>
          <w:sz w:val="22"/>
          <w:szCs w:val="22"/>
          <w:lang w:val="en-US"/>
        </w:rPr>
        <w:t>’ can be YES and ‘report to UE’ can be NO, as in FG 47-m1.</w:t>
      </w:r>
    </w:p>
    <w:p w14:paraId="4ED74D90" w14:textId="77777777" w:rsidR="00744A81" w:rsidRDefault="00744A81" w:rsidP="00744A81">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 except for the candidate values. Candidate values defined in FG 15-11 (basic PSFCH TX/RX) can be reused, i.e., {5, 15, 25, 32, 45, 50, 64} for L and {4, 8, 16} for K.</w:t>
      </w:r>
    </w:p>
    <w:p w14:paraId="06480B0F" w14:textId="77777777" w:rsidR="00023E8C" w:rsidRDefault="00023E8C" w:rsidP="009668C7">
      <w:pPr>
        <w:rPr>
          <w:rFonts w:eastAsiaTheme="minorEastAsia"/>
          <w:sz w:val="22"/>
          <w:szCs w:val="22"/>
          <w:lang w:val="en-US" w:eastAsia="ja-JP"/>
        </w:rPr>
      </w:pPr>
    </w:p>
    <w:p w14:paraId="62A97F53" w14:textId="5571605A" w:rsidR="007137AF" w:rsidRDefault="007137AF" w:rsidP="007137AF">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CE47C1">
        <w:rPr>
          <w:b/>
          <w:bCs/>
          <w:sz w:val="22"/>
          <w:szCs w:val="22"/>
          <w:lang w:eastAsia="ja-JP"/>
        </w:rPr>
        <w:t>5</w:t>
      </w:r>
      <w:r w:rsidRPr="00474E22">
        <w:rPr>
          <w:b/>
          <w:bCs/>
          <w:sz w:val="22"/>
          <w:szCs w:val="22"/>
          <w:lang w:eastAsia="ja-JP"/>
        </w:rPr>
        <w:t xml:space="preserve">: </w:t>
      </w:r>
      <w:r>
        <w:rPr>
          <w:b/>
          <w:bCs/>
          <w:sz w:val="22"/>
          <w:szCs w:val="22"/>
          <w:lang w:eastAsia="ja-JP"/>
        </w:rPr>
        <w:t>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848"/>
        <w:gridCol w:w="1064"/>
        <w:gridCol w:w="421"/>
        <w:gridCol w:w="458"/>
        <w:gridCol w:w="395"/>
        <w:gridCol w:w="1800"/>
        <w:gridCol w:w="531"/>
        <w:gridCol w:w="450"/>
        <w:gridCol w:w="450"/>
        <w:gridCol w:w="222"/>
        <w:gridCol w:w="910"/>
        <w:gridCol w:w="815"/>
      </w:tblGrid>
      <w:tr w:rsidR="006A2E99" w:rsidRPr="006A2E99" w14:paraId="330703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79F67"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eastAsia="ja-JP"/>
              </w:rPr>
              <w:t>4</w:t>
            </w:r>
            <w:r w:rsidRPr="006A2E99">
              <w:rPr>
                <w:rFonts w:ascii="Arial" w:eastAsia="ＭＳ 明朝" w:hAnsi="Arial" w:cs="Arial"/>
                <w:color w:val="FF0000"/>
                <w:sz w:val="14"/>
                <w:szCs w:val="14"/>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09CA"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color w:val="FF0000"/>
                <w:sz w:val="14"/>
                <w:szCs w:val="14"/>
                <w:lang w:val="en-US" w:eastAsia="ja-JP"/>
              </w:rPr>
              <w:t xml:space="preserve">Transmissions/receptions of multiple </w:t>
            </w:r>
            <w:r w:rsidRPr="006A2E99">
              <w:rPr>
                <w:rFonts w:ascii="Arial" w:eastAsia="ＭＳ 明朝" w:hAnsi="Arial" w:cs="Arial"/>
                <w:color w:val="FF0000"/>
                <w:sz w:val="14"/>
                <w:szCs w:val="14"/>
                <w:lang w:val="en-US"/>
              </w:rPr>
              <w:t>resources in dedicated PRB(s)</w:t>
            </w:r>
            <w:r w:rsidRPr="006A2E99">
              <w:rPr>
                <w:rFonts w:ascii="Arial" w:eastAsia="ＭＳ 明朝" w:hAnsi="Arial" w:cs="Arial"/>
                <w:color w:val="FF0000"/>
                <w:sz w:val="14"/>
                <w:szCs w:val="14"/>
                <w:lang w:val="en-US" w:eastAsia="ja-JP"/>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35EB" w14:textId="3B66D097" w:rsidR="006A2E99" w:rsidRPr="006A2E99" w:rsidRDefault="006A2E99" w:rsidP="006A2E99">
            <w:pPr>
              <w:widowControl w:val="0"/>
              <w:rPr>
                <w:rFonts w:ascii="Arial" w:eastAsia="ＭＳ 明朝" w:hAnsi="Arial" w:cs="Arial"/>
                <w:color w:val="FF0000"/>
                <w:sz w:val="14"/>
                <w:szCs w:val="14"/>
                <w:lang w:val="en-US" w:eastAsia="ja-JP"/>
              </w:rPr>
            </w:pPr>
            <w:r w:rsidRPr="006A2E99">
              <w:rPr>
                <w:rFonts w:ascii="Arial" w:eastAsia="ＭＳ 明朝" w:hAnsi="Arial" w:cs="Arial" w:hint="eastAsia"/>
                <w:color w:val="FF0000"/>
                <w:sz w:val="14"/>
                <w:szCs w:val="14"/>
                <w:lang w:val="en-US" w:eastAsia="ja-JP"/>
              </w:rPr>
              <w:t>1</w:t>
            </w:r>
            <w:r w:rsidRPr="006A2E99">
              <w:rPr>
                <w:rFonts w:ascii="Arial" w:eastAsia="ＭＳ 明朝" w:hAnsi="Arial" w:cs="Arial"/>
                <w:color w:val="FF0000"/>
                <w:sz w:val="14"/>
                <w:szCs w:val="14"/>
                <w:lang w:val="en-US" w:eastAsia="ja-JP"/>
              </w:rPr>
              <w:t xml:space="preserve">. </w:t>
            </w:r>
            <w:r w:rsidR="00E60B9B" w:rsidRPr="00E60B9B">
              <w:rPr>
                <w:rFonts w:ascii="Arial" w:eastAsia="ＭＳ 明朝" w:hAnsi="Arial" w:cs="Arial"/>
                <w:color w:val="FF0000"/>
                <w:sz w:val="14"/>
                <w:szCs w:val="14"/>
                <w:lang w:val="en-US" w:eastAsia="ja-JP"/>
              </w:rPr>
              <w:t xml:space="preserve">UE can transmit up to K PSFCH(s) in </w:t>
            </w:r>
            <w:r w:rsidR="00E60B9B" w:rsidRPr="00E60B9B">
              <w:rPr>
                <w:rFonts w:ascii="Arial" w:eastAsia="ＭＳ 明朝" w:hAnsi="Arial" w:cs="Arial"/>
                <w:color w:val="FF0000"/>
                <w:sz w:val="14"/>
                <w:szCs w:val="14"/>
                <w:lang w:val="en-US" w:eastAsia="ja-JP"/>
              </w:rPr>
              <w:lastRenderedPageBreak/>
              <w:t>a slot, where each PSFCH transmission occupy K3 dedicated PRBs</w:t>
            </w:r>
            <w:r w:rsidR="00E60B9B">
              <w:rPr>
                <w:rFonts w:ascii="Arial" w:eastAsia="ＭＳ 明朝" w:hAnsi="Arial" w:cs="Arial"/>
                <w:color w:val="FF0000"/>
                <w:sz w:val="14"/>
                <w:szCs w:val="14"/>
                <w:lang w:val="en-US" w:eastAsia="ja-JP"/>
              </w:rPr>
              <w:t>.</w:t>
            </w:r>
          </w:p>
          <w:p w14:paraId="11C8404F" w14:textId="468C974D" w:rsidR="006A2E99" w:rsidRPr="006A2E99" w:rsidRDefault="006A2E99" w:rsidP="006A2E99">
            <w:pPr>
              <w:widowControl w:val="0"/>
              <w:rPr>
                <w:rFonts w:ascii="Arial" w:eastAsia="ＭＳ ゴシック" w:hAnsi="Arial" w:cs="Arial"/>
                <w:color w:val="FF0000"/>
                <w:sz w:val="14"/>
                <w:szCs w:val="14"/>
                <w:lang w:eastAsia="ja-JP"/>
              </w:rPr>
            </w:pPr>
            <w:r w:rsidRPr="006A2E99">
              <w:rPr>
                <w:rFonts w:ascii="Arial" w:eastAsia="ＭＳ 明朝" w:hAnsi="Arial" w:cs="Arial" w:hint="eastAsia"/>
                <w:color w:val="FF0000"/>
                <w:sz w:val="14"/>
                <w:szCs w:val="14"/>
                <w:lang w:eastAsia="ja-JP"/>
              </w:rPr>
              <w:t>2</w:t>
            </w:r>
            <w:r w:rsidRPr="006A2E99">
              <w:rPr>
                <w:rFonts w:ascii="Arial" w:eastAsia="ＭＳ 明朝" w:hAnsi="Arial" w:cs="Arial"/>
                <w:color w:val="FF0000"/>
                <w:sz w:val="14"/>
                <w:szCs w:val="14"/>
                <w:lang w:eastAsia="ja-JP"/>
              </w:rPr>
              <w:t xml:space="preserve">. </w:t>
            </w:r>
            <w:r w:rsidR="00F87417" w:rsidRPr="00F87417">
              <w:rPr>
                <w:rFonts w:ascii="Arial" w:eastAsia="ＭＳ 明朝" w:hAnsi="Arial" w:cs="Arial"/>
                <w:color w:val="FF0000"/>
                <w:sz w:val="14"/>
                <w:szCs w:val="14"/>
                <w:lang w:eastAsia="ja-JP"/>
              </w:rPr>
              <w:t>UE can receive up to L PSFCH(s) in a slot, where each PSFCH reception occupy K3 dedicated PRBs</w:t>
            </w:r>
            <w:r w:rsidR="00F87417">
              <w:rPr>
                <w:rFonts w:ascii="Arial" w:eastAsia="ＭＳ 明朝" w:hAnsi="Arial" w:cs="Arial"/>
                <w:color w:val="FF0000"/>
                <w:sz w:val="14"/>
                <w:szCs w:val="14"/>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C933" w14:textId="77777777" w:rsidR="006A2E99" w:rsidRPr="006A2E99" w:rsidRDefault="006A2E99" w:rsidP="006A2E99">
            <w:pPr>
              <w:widowControl w:val="0"/>
              <w:rPr>
                <w:rFonts w:ascii="Arial" w:eastAsia="ＭＳ 明朝" w:hAnsi="Arial" w:cs="Arial"/>
                <w:color w:val="FF0000"/>
                <w:sz w:val="14"/>
                <w:szCs w:val="14"/>
              </w:rPr>
            </w:pPr>
            <w:r w:rsidRPr="006A2E99">
              <w:rPr>
                <w:rFonts w:ascii="Arial" w:eastAsia="ＭＳ 明朝" w:hAnsi="Arial" w:cs="Arial" w:hint="eastAsia"/>
                <w:color w:val="FF0000"/>
                <w:sz w:val="14"/>
                <w:szCs w:val="14"/>
                <w:lang w:eastAsia="ja-JP"/>
              </w:rPr>
              <w:lastRenderedPageBreak/>
              <w:t>4</w:t>
            </w:r>
            <w:r w:rsidRPr="006A2E99">
              <w:rPr>
                <w:rFonts w:ascii="Arial" w:eastAsia="ＭＳ 明朝" w:hAnsi="Arial" w:cs="Arial"/>
                <w:color w:val="FF0000"/>
                <w:sz w:val="14"/>
                <w:szCs w:val="14"/>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93B4" w14:textId="77777777" w:rsidR="006A2E99" w:rsidRPr="006A2E99" w:rsidRDefault="006A2E99" w:rsidP="006A2E99">
            <w:pPr>
              <w:widowControl w:val="0"/>
              <w:rPr>
                <w:rFonts w:ascii="Arial" w:eastAsia="SimSun" w:hAnsi="Arial" w:cs="Arial"/>
                <w:color w:val="FF0000"/>
                <w:sz w:val="14"/>
                <w:szCs w:val="14"/>
                <w:lang w:eastAsia="ja-JP"/>
              </w:rPr>
            </w:pPr>
            <w:r w:rsidRPr="006A2E99">
              <w:rPr>
                <w:rFonts w:ascii="Arial" w:eastAsia="ＭＳ ゴシック" w:hAnsi="Arial" w:cs="Arial" w:hint="eastAsia"/>
                <w:color w:val="FF0000"/>
                <w:sz w:val="14"/>
                <w:szCs w:val="14"/>
                <w:lang w:eastAsia="ja-JP"/>
              </w:rPr>
              <w:t>Y</w:t>
            </w:r>
            <w:r w:rsidRPr="006A2E99">
              <w:rPr>
                <w:rFonts w:ascii="Arial" w:eastAsia="ＭＳ ゴシック" w:hAnsi="Arial" w:cs="Arial"/>
                <w:color w:val="FF0000"/>
                <w:sz w:val="14"/>
                <w:szCs w:val="14"/>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22A1"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eastAsia="ja-JP"/>
              </w:rPr>
              <w:t>N</w:t>
            </w:r>
            <w:r w:rsidRPr="006A2E99">
              <w:rPr>
                <w:rFonts w:ascii="Arial" w:eastAsia="ＭＳ 明朝" w:hAnsi="Arial" w:cs="Arial"/>
                <w:color w:val="FF0000"/>
                <w:sz w:val="14"/>
                <w:szCs w:val="14"/>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43D7"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U</w:t>
            </w:r>
            <w:r w:rsidRPr="006A2E99">
              <w:rPr>
                <w:rFonts w:ascii="Arial" w:eastAsia="ＭＳ 明朝" w:hAnsi="Arial" w:cs="Arial"/>
                <w:color w:val="FF0000"/>
                <w:sz w:val="14"/>
                <w:szCs w:val="14"/>
                <w:lang w:val="en-US" w:eastAsia="ja-JP"/>
              </w:rPr>
              <w:t>E does not support multiple transmissions/receptions of common interlace-</w:t>
            </w:r>
            <w:r w:rsidRPr="006A2E99">
              <w:rPr>
                <w:rFonts w:ascii="Arial" w:eastAsia="ＭＳ 明朝" w:hAnsi="Arial" w:cs="Arial"/>
                <w:color w:val="FF0000"/>
                <w:sz w:val="14"/>
                <w:szCs w:val="14"/>
                <w:lang w:val="en-US" w:eastAsia="ja-JP"/>
              </w:rPr>
              <w:lastRenderedPageBreak/>
              <w:t>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88A3" w14:textId="77777777" w:rsidR="006A2E99" w:rsidRPr="006A2E99" w:rsidRDefault="006A2E99" w:rsidP="006A2E99">
            <w:pPr>
              <w:widowControl w:val="0"/>
              <w:rPr>
                <w:rFonts w:ascii="Arial" w:eastAsia="SimSun" w:hAnsi="Arial" w:cs="Arial"/>
                <w:color w:val="FF0000"/>
                <w:sz w:val="14"/>
                <w:szCs w:val="14"/>
                <w:lang w:eastAsia="zh-CN"/>
              </w:rPr>
            </w:pPr>
            <w:r w:rsidRPr="006A2E99">
              <w:rPr>
                <w:rFonts w:ascii="Arial" w:eastAsia="ＭＳ 明朝" w:hAnsi="Arial" w:cs="Arial" w:hint="eastAsia"/>
                <w:color w:val="FF0000"/>
                <w:sz w:val="14"/>
                <w:szCs w:val="14"/>
                <w:lang w:eastAsia="ja-JP"/>
              </w:rPr>
              <w:lastRenderedPageBreak/>
              <w:t>P</w:t>
            </w:r>
            <w:r w:rsidRPr="006A2E99">
              <w:rPr>
                <w:rFonts w:ascii="Arial" w:eastAsia="ＭＳ 明朝" w:hAnsi="Arial" w:cs="Arial"/>
                <w:color w:val="FF0000"/>
                <w:sz w:val="14"/>
                <w:szCs w:val="14"/>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FC708"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N</w:t>
            </w:r>
            <w:r w:rsidRPr="006A2E99">
              <w:rPr>
                <w:rFonts w:ascii="Arial" w:eastAsia="ＭＳ 明朝" w:hAnsi="Arial" w:cs="Arial"/>
                <w:color w:val="FF0000"/>
                <w:sz w:val="14"/>
                <w:szCs w:val="14"/>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545F" w14:textId="77777777" w:rsidR="006A2E99" w:rsidRPr="006A2E99" w:rsidRDefault="006A2E99" w:rsidP="006A2E99">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N</w:t>
            </w:r>
            <w:r w:rsidRPr="006A2E99">
              <w:rPr>
                <w:rFonts w:ascii="Arial" w:eastAsia="ＭＳ 明朝" w:hAnsi="Arial" w:cs="Arial"/>
                <w:color w:val="FF0000"/>
                <w:sz w:val="14"/>
                <w:szCs w:val="14"/>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B1E0" w14:textId="77777777" w:rsidR="006A2E99" w:rsidRPr="006A2E99" w:rsidRDefault="006A2E99" w:rsidP="006A2E99">
            <w:pPr>
              <w:widowControl w:val="0"/>
              <w:rPr>
                <w:rFonts w:ascii="Arial" w:eastAsia="ＭＳ 明朝" w:hAnsi="Arial"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D7C2" w14:textId="77777777" w:rsidR="006A2E99" w:rsidRPr="006A2E99" w:rsidRDefault="006A2E99" w:rsidP="006A2E99">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lang w:eastAsia="ja-JP"/>
              </w:rPr>
              <w:t xml:space="preserve">The </w:t>
            </w:r>
            <w:proofErr w:type="spellStart"/>
            <w:r w:rsidRPr="006A2E99">
              <w:rPr>
                <w:rFonts w:ascii="Arial" w:eastAsia="ＭＳ 明朝" w:hAnsi="Arial" w:cs="Arial"/>
                <w:color w:val="FF0000"/>
                <w:sz w:val="14"/>
                <w:szCs w:val="14"/>
                <w:lang w:eastAsia="ja-JP"/>
              </w:rPr>
              <w:t>signaling</w:t>
            </w:r>
            <w:proofErr w:type="spellEnd"/>
            <w:r w:rsidRPr="006A2E99">
              <w:rPr>
                <w:rFonts w:ascii="Arial" w:eastAsia="ＭＳ 明朝" w:hAnsi="Arial" w:cs="Arial"/>
                <w:color w:val="FF0000"/>
                <w:sz w:val="14"/>
                <w:szCs w:val="14"/>
                <w:lang w:eastAsia="ja-JP"/>
              </w:rPr>
              <w:t xml:space="preserve"> is only expected </w:t>
            </w:r>
            <w:r w:rsidRPr="006A2E99">
              <w:rPr>
                <w:rFonts w:ascii="Arial" w:eastAsia="ＭＳ 明朝" w:hAnsi="Arial" w:cs="Arial"/>
                <w:color w:val="FF0000"/>
                <w:sz w:val="14"/>
                <w:szCs w:val="14"/>
                <w:lang w:eastAsia="ja-JP"/>
              </w:rPr>
              <w:lastRenderedPageBreak/>
              <w:t>for a band where shared spectrum channel access must be used.</w:t>
            </w:r>
          </w:p>
          <w:p w14:paraId="2CCE1135" w14:textId="77777777" w:rsidR="006A2E99" w:rsidRPr="006A2E99" w:rsidRDefault="006A2E99" w:rsidP="006A2E99">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rPr>
              <w:t>Candidate values for K are {4, 8, 16}</w:t>
            </w:r>
          </w:p>
          <w:p w14:paraId="7876EF06" w14:textId="77777777" w:rsidR="006A2E99" w:rsidRPr="006A2E99" w:rsidRDefault="006A2E99" w:rsidP="006A2E99">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lang w:eastAsia="ja-JP"/>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B20B" w14:textId="77777777" w:rsidR="006A2E99" w:rsidRPr="006A2E99" w:rsidDel="00052F76" w:rsidRDefault="006A2E99" w:rsidP="006A2E99">
            <w:pPr>
              <w:widowControl w:val="0"/>
              <w:spacing w:after="160" w:line="259" w:lineRule="auto"/>
              <w:rPr>
                <w:rFonts w:ascii="Arial" w:eastAsia="ＭＳ 明朝" w:hAnsi="Arial" w:cs="Arial"/>
                <w:color w:val="FF0000"/>
                <w:sz w:val="14"/>
                <w:szCs w:val="14"/>
                <w:lang w:eastAsia="ja-JP"/>
              </w:rPr>
            </w:pPr>
            <w:r w:rsidRPr="006A2E99">
              <w:rPr>
                <w:rFonts w:ascii="Arial" w:eastAsia="ＭＳ ゴシック" w:hAnsi="Arial" w:cs="Arial"/>
                <w:color w:val="FF0000"/>
                <w:sz w:val="14"/>
                <w:szCs w:val="14"/>
                <w:lang w:eastAsia="ja-JP"/>
              </w:rPr>
              <w:lastRenderedPageBreak/>
              <w:t xml:space="preserve">Optional with capability </w:t>
            </w:r>
            <w:r w:rsidRPr="006A2E99">
              <w:rPr>
                <w:rFonts w:ascii="Arial" w:eastAsia="ＭＳ ゴシック" w:hAnsi="Arial" w:cs="Arial"/>
                <w:color w:val="FF0000"/>
                <w:sz w:val="14"/>
                <w:szCs w:val="14"/>
                <w:lang w:eastAsia="ja-JP"/>
              </w:rPr>
              <w:lastRenderedPageBreak/>
              <w:t>signalling</w:t>
            </w:r>
          </w:p>
        </w:tc>
      </w:tr>
    </w:tbl>
    <w:p w14:paraId="20D9B8E8" w14:textId="77777777" w:rsidR="008239CB" w:rsidRPr="00744A81" w:rsidRDefault="008239CB" w:rsidP="009668C7">
      <w:pPr>
        <w:rPr>
          <w:rFonts w:eastAsiaTheme="minorEastAsia"/>
          <w:sz w:val="22"/>
          <w:szCs w:val="22"/>
          <w:lang w:val="en-US" w:eastAsia="ja-JP"/>
        </w:rPr>
      </w:pPr>
    </w:p>
    <w:p w14:paraId="787F6231" w14:textId="77777777" w:rsidR="00023E8C" w:rsidRPr="004012DC" w:rsidRDefault="00023E8C" w:rsidP="009668C7">
      <w:pPr>
        <w:rPr>
          <w:rFonts w:eastAsiaTheme="minorEastAsia"/>
          <w:sz w:val="22"/>
          <w:szCs w:val="22"/>
          <w:lang w:eastAsia="ja-JP"/>
        </w:rPr>
      </w:pPr>
    </w:p>
    <w:p w14:paraId="2DBF50B0" w14:textId="75AEB684" w:rsidR="009668C7" w:rsidRDefault="009668C7" w:rsidP="009668C7">
      <w:pPr>
        <w:pStyle w:val="2"/>
        <w:numPr>
          <w:ilvl w:val="1"/>
          <w:numId w:val="23"/>
        </w:numPr>
        <w:rPr>
          <w:lang w:eastAsia="ja-JP"/>
        </w:rPr>
      </w:pPr>
      <w:r>
        <w:rPr>
          <w:lang w:eastAsia="ja-JP"/>
        </w:rPr>
        <w:t>FG 47-v2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149"/>
        <w:gridCol w:w="2227"/>
        <w:gridCol w:w="489"/>
        <w:gridCol w:w="423"/>
        <w:gridCol w:w="370"/>
        <w:gridCol w:w="222"/>
        <w:gridCol w:w="514"/>
        <w:gridCol w:w="417"/>
        <w:gridCol w:w="417"/>
        <w:gridCol w:w="222"/>
        <w:gridCol w:w="2100"/>
        <w:gridCol w:w="896"/>
      </w:tblGrid>
      <w:tr w:rsidR="00321EBC" w:rsidRPr="00321EBC" w14:paraId="4DD13E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218A1" w14:textId="77777777" w:rsidR="00321EBC" w:rsidRPr="00321EBC" w:rsidRDefault="00321EBC">
            <w:pPr>
              <w:keepNext/>
              <w:keepLines/>
              <w:rPr>
                <w:rFonts w:ascii="Arial" w:eastAsia="ＭＳ 明朝" w:hAnsi="Arial" w:cs="Arial"/>
                <w:sz w:val="12"/>
                <w:szCs w:val="12"/>
              </w:rPr>
            </w:pPr>
            <w:r w:rsidRPr="00321EBC">
              <w:rPr>
                <w:rFonts w:ascii="Arial" w:eastAsia="ＭＳ 明朝" w:hAnsi="Arial" w:cs="Arial"/>
                <w:sz w:val="12"/>
                <w:szCs w:val="12"/>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B71F" w14:textId="77777777" w:rsidR="00321EBC" w:rsidRPr="00321EBC" w:rsidRDefault="00321EBC">
            <w:pPr>
              <w:keepNext/>
              <w:keepLines/>
              <w:rPr>
                <w:rFonts w:ascii="Arial" w:hAnsi="Arial" w:cs="Arial"/>
                <w:sz w:val="12"/>
                <w:szCs w:val="12"/>
                <w:lang w:val="en-US"/>
              </w:rPr>
            </w:pPr>
            <w:r w:rsidRPr="00321EBC">
              <w:rPr>
                <w:rFonts w:ascii="Arial" w:eastAsia="Malgun Gothic" w:hAnsi="Arial" w:cs="Arial"/>
                <w:sz w:val="12"/>
                <w:szCs w:val="12"/>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09EA" w14:textId="77777777" w:rsidR="00321EBC" w:rsidRPr="00321EBC" w:rsidRDefault="00321EBC">
            <w:pPr>
              <w:rPr>
                <w:rFonts w:ascii="Arial" w:hAnsi="Arial" w:cs="Arial"/>
                <w:sz w:val="12"/>
                <w:szCs w:val="12"/>
                <w:lang w:val="en-US"/>
              </w:rPr>
            </w:pPr>
            <w:r w:rsidRPr="00321EBC">
              <w:rPr>
                <w:rFonts w:ascii="Arial" w:hAnsi="Arial" w:cs="Arial"/>
                <w:sz w:val="12"/>
                <w:szCs w:val="12"/>
                <w:lang w:val="en-US"/>
              </w:rPr>
              <w:t>1-1) UE supports transmitting S-SSB on one selected or all candidate synchronization carriers with the same sync reference from Set-B</w:t>
            </w:r>
          </w:p>
          <w:p w14:paraId="470E0DD4" w14:textId="77777777" w:rsidR="00321EBC" w:rsidRPr="00321EBC" w:rsidRDefault="00321EBC">
            <w:pPr>
              <w:rPr>
                <w:rFonts w:ascii="Arial" w:hAnsi="Arial" w:cs="Arial"/>
                <w:sz w:val="12"/>
                <w:szCs w:val="12"/>
                <w:lang w:val="en-US"/>
              </w:rPr>
            </w:pPr>
            <w:r w:rsidRPr="00321EBC">
              <w:rPr>
                <w:rFonts w:ascii="Arial" w:hAnsi="Arial" w:cs="Arial"/>
                <w:sz w:val="12"/>
                <w:szCs w:val="12"/>
                <w:lang w:val="en-US"/>
              </w:rPr>
              <w:t>1-2) UE supports receiving S-SSB from all candidate synchronization carriers with the same sync reference from Set-B</w:t>
            </w:r>
          </w:p>
          <w:p w14:paraId="01356439" w14:textId="77777777" w:rsidR="00321EBC" w:rsidRPr="00321EBC" w:rsidRDefault="00321EBC">
            <w:pPr>
              <w:rPr>
                <w:rFonts w:ascii="Arial" w:hAnsi="Arial" w:cs="Arial"/>
                <w:sz w:val="12"/>
                <w:szCs w:val="12"/>
                <w:lang w:val="en-US"/>
              </w:rPr>
            </w:pPr>
          </w:p>
          <w:p w14:paraId="14FCC462" w14:textId="626DB681" w:rsidR="00321EBC" w:rsidRPr="00321EBC" w:rsidRDefault="00321EBC">
            <w:pPr>
              <w:rPr>
                <w:rFonts w:ascii="Arial" w:hAnsi="Arial" w:cs="Arial"/>
                <w:sz w:val="12"/>
                <w:szCs w:val="12"/>
                <w:lang w:val="en-US"/>
              </w:rPr>
            </w:pPr>
            <w:r w:rsidRPr="00321EBC">
              <w:rPr>
                <w:rFonts w:ascii="Arial" w:hAnsi="Arial" w:cs="Arial"/>
                <w:sz w:val="12"/>
                <w:szCs w:val="12"/>
                <w:lang w:val="en-US"/>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6AF94" w14:textId="77777777" w:rsidR="00321EBC" w:rsidRPr="00321EBC" w:rsidRDefault="00321EBC">
            <w:pPr>
              <w:keepNext/>
              <w:keepLines/>
              <w:rPr>
                <w:rFonts w:ascii="Arial" w:eastAsia="ＭＳ 明朝" w:hAnsi="Arial" w:cs="Arial"/>
                <w:sz w:val="12"/>
                <w:szCs w:val="12"/>
                <w:highlight w:val="yellow"/>
                <w:lang w:val="en-US"/>
              </w:rPr>
            </w:pPr>
            <w:r w:rsidRPr="00321EBC">
              <w:rPr>
                <w:rFonts w:ascii="Arial" w:eastAsia="ＭＳ 明朝" w:hAnsi="Arial" w:cs="Arial"/>
                <w:sz w:val="12"/>
                <w:szCs w:val="12"/>
              </w:rPr>
              <w:t>47-v1, [</w:t>
            </w:r>
            <w:r w:rsidRPr="00321EBC">
              <w:rPr>
                <w:rFonts w:ascii="Arial" w:eastAsia="SimSun" w:hAnsi="Arial" w:cs="Arial"/>
                <w:sz w:val="12"/>
                <w:szCs w:val="12"/>
              </w:rPr>
              <w:t>15-4</w:t>
            </w:r>
            <w:r w:rsidRPr="00321EBC">
              <w:rPr>
                <w:rFonts w:ascii="Arial" w:eastAsia="ＭＳ 明朝" w:hAnsi="Arial"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A1A6" w14:textId="77777777" w:rsidR="00321EBC" w:rsidRPr="00321EBC" w:rsidRDefault="00321EBC">
            <w:pPr>
              <w:keepNext/>
              <w:keepLines/>
              <w:rPr>
                <w:rFonts w:ascii="Arial" w:eastAsia="SimSun" w:hAnsi="Arial" w:cs="Arial"/>
                <w:sz w:val="12"/>
                <w:szCs w:val="12"/>
                <w:lang w:eastAsia="zh-CN"/>
              </w:rPr>
            </w:pPr>
            <w:r w:rsidRPr="00321EBC">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31D2" w14:textId="77777777" w:rsidR="00321EBC" w:rsidRPr="00321EBC" w:rsidRDefault="00321EBC">
            <w:pPr>
              <w:keepNext/>
              <w:keepLines/>
              <w:rPr>
                <w:rFonts w:ascii="Arial" w:eastAsia="ＭＳ 明朝" w:hAnsi="Arial" w:cs="Arial"/>
                <w:sz w:val="12"/>
                <w:szCs w:val="12"/>
              </w:rPr>
            </w:pPr>
            <w:r w:rsidRPr="00321EBC">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C414B" w14:textId="77777777" w:rsidR="00321EBC" w:rsidRPr="00321EBC" w:rsidRDefault="00321EBC">
            <w:pPr>
              <w:keepNext/>
              <w:keepLines/>
              <w:rPr>
                <w:rFonts w:ascii="Arial" w:eastAsia="SimSun" w:hAnsi="Arial" w:cs="Arial"/>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CBC3" w14:textId="77777777" w:rsidR="00321EBC" w:rsidRPr="00321EBC" w:rsidRDefault="00321EBC">
            <w:pPr>
              <w:keepNext/>
              <w:keepLines/>
              <w:rPr>
                <w:rFonts w:ascii="Arial" w:eastAsia="SimSun" w:hAnsi="Arial" w:cs="Arial"/>
                <w:sz w:val="12"/>
                <w:szCs w:val="12"/>
                <w:highlight w:val="yellow"/>
                <w:lang w:eastAsia="zh-CN"/>
              </w:rPr>
            </w:pPr>
            <w:r w:rsidRPr="00321EBC">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D8CC" w14:textId="77777777" w:rsidR="00321EBC" w:rsidRPr="00321EBC" w:rsidRDefault="00321EBC">
            <w:pPr>
              <w:keepNext/>
              <w:keepLines/>
              <w:rPr>
                <w:rFonts w:ascii="Arial" w:eastAsia="ＭＳ 明朝" w:hAnsi="Arial" w:cs="Arial"/>
                <w:sz w:val="12"/>
                <w:szCs w:val="12"/>
                <w:lang w:val="en-US"/>
              </w:rPr>
            </w:pPr>
            <w:r w:rsidRPr="00321EBC">
              <w:rPr>
                <w:rFonts w:ascii="Arial" w:eastAsia="ＭＳ 明朝" w:hAnsi="Arial" w:cs="Arial"/>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E598" w14:textId="77777777" w:rsidR="00321EBC" w:rsidRPr="00321EBC" w:rsidRDefault="00321EBC">
            <w:pPr>
              <w:keepNext/>
              <w:keepLines/>
              <w:rPr>
                <w:rFonts w:ascii="Arial" w:eastAsia="ＭＳ 明朝" w:hAnsi="Arial" w:cs="Arial"/>
                <w:sz w:val="12"/>
                <w:szCs w:val="12"/>
                <w:lang w:val="en-US"/>
              </w:rPr>
            </w:pPr>
            <w:r w:rsidRPr="00321EBC">
              <w:rPr>
                <w:rFonts w:ascii="Arial" w:eastAsia="ＭＳ 明朝" w:hAnsi="Arial" w:cs="Arial"/>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F01B" w14:textId="77777777" w:rsidR="00321EBC" w:rsidRPr="00321EBC" w:rsidRDefault="00321EBC">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0743" w14:textId="77777777" w:rsidR="00321EBC" w:rsidRPr="00321EBC" w:rsidRDefault="00321EBC">
            <w:pPr>
              <w:keepNext/>
              <w:keepLines/>
              <w:rPr>
                <w:rFonts w:ascii="Arial" w:eastAsia="ＭＳ 明朝" w:hAnsi="Arial" w:cs="Arial"/>
                <w:sz w:val="12"/>
                <w:szCs w:val="12"/>
                <w:lang w:val="en-US"/>
              </w:rPr>
            </w:pPr>
            <w:r w:rsidRPr="00321EBC">
              <w:rPr>
                <w:rFonts w:ascii="Arial" w:eastAsia="ＭＳ 明朝" w:hAnsi="Arial" w:cs="Arial"/>
                <w:sz w:val="12"/>
                <w:szCs w:val="12"/>
                <w:lang w:val="en-US"/>
              </w:rPr>
              <w:t>Note: Option of UE selection of one selected SL synchronization carrier with the same sync reference from Set-B is not based on limited Tx capability</w:t>
            </w:r>
          </w:p>
          <w:p w14:paraId="320E6BCF" w14:textId="77777777" w:rsidR="00321EBC" w:rsidRPr="00321EBC" w:rsidRDefault="00321EBC">
            <w:pPr>
              <w:keepNext/>
              <w:keepLines/>
              <w:rPr>
                <w:rFonts w:ascii="Arial" w:eastAsia="ＭＳ 明朝" w:hAnsi="Arial" w:cs="Arial"/>
                <w:sz w:val="12"/>
                <w:szCs w:val="12"/>
                <w:lang w:val="en-US"/>
              </w:rPr>
            </w:pPr>
          </w:p>
          <w:p w14:paraId="6E4AAF33" w14:textId="77777777" w:rsidR="00321EBC" w:rsidRPr="00321EBC" w:rsidRDefault="00321EBC">
            <w:pPr>
              <w:keepNext/>
              <w:keepLines/>
              <w:rPr>
                <w:rFonts w:ascii="Arial" w:eastAsia="ＭＳ 明朝" w:hAnsi="Arial" w:cs="Arial"/>
                <w:sz w:val="12"/>
                <w:szCs w:val="12"/>
                <w:highlight w:val="yellow"/>
                <w:lang w:val="en-US"/>
              </w:rPr>
            </w:pPr>
            <w:r w:rsidRPr="00321EBC">
              <w:rPr>
                <w:rFonts w:ascii="Arial" w:eastAsia="ＭＳ 明朝" w:hAnsi="Arial" w:cs="Arial"/>
                <w:sz w:val="12"/>
                <w:szCs w:val="12"/>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30E9" w14:textId="77777777" w:rsidR="00321EBC" w:rsidRPr="00321EBC" w:rsidRDefault="00321EBC">
            <w:pPr>
              <w:keepNext/>
              <w:keepLines/>
              <w:rPr>
                <w:rFonts w:ascii="Arial" w:eastAsia="ＭＳ 明朝" w:hAnsi="Arial" w:cs="Arial"/>
                <w:sz w:val="12"/>
                <w:szCs w:val="12"/>
              </w:rPr>
            </w:pPr>
            <w:r w:rsidRPr="00321EBC">
              <w:rPr>
                <w:rFonts w:ascii="Arial" w:eastAsia="ＭＳ 明朝" w:hAnsi="Arial" w:cs="Arial"/>
                <w:sz w:val="12"/>
                <w:szCs w:val="12"/>
              </w:rPr>
              <w:t>Optional with capability signalling</w:t>
            </w:r>
          </w:p>
        </w:tc>
      </w:tr>
    </w:tbl>
    <w:p w14:paraId="1F874489" w14:textId="5C1DE057" w:rsidR="009668C7" w:rsidRDefault="00BE066C" w:rsidP="009668C7">
      <w:pPr>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or the remaining issue what </w:t>
      </w:r>
      <w:r w:rsidR="00430700">
        <w:rPr>
          <w:rFonts w:eastAsiaTheme="minorEastAsia"/>
          <w:sz w:val="22"/>
          <w:szCs w:val="22"/>
          <w:lang w:eastAsia="ja-JP"/>
        </w:rPr>
        <w:t xml:space="preserve">prerequisite FG(s) should be adopted in FG47-v2, </w:t>
      </w:r>
      <w:r w:rsidR="00E946D2">
        <w:rPr>
          <w:rFonts w:eastAsiaTheme="minorEastAsia"/>
          <w:sz w:val="22"/>
          <w:szCs w:val="22"/>
          <w:lang w:eastAsia="ja-JP"/>
        </w:rPr>
        <w:t xml:space="preserve">we support FL’s proposal </w:t>
      </w:r>
      <w:r w:rsidR="0042482C">
        <w:rPr>
          <w:rFonts w:eastAsiaTheme="minorEastAsia"/>
          <w:sz w:val="22"/>
          <w:szCs w:val="22"/>
          <w:lang w:eastAsia="ja-JP"/>
        </w:rPr>
        <w:t xml:space="preserve">in the 116bis meeting. </w:t>
      </w:r>
      <w:r w:rsidR="007D12E6">
        <w:rPr>
          <w:rFonts w:eastAsiaTheme="minorEastAsia"/>
          <w:sz w:val="22"/>
          <w:szCs w:val="22"/>
          <w:lang w:eastAsia="ja-JP"/>
        </w:rPr>
        <w:t>We agreed that the prerequisite</w:t>
      </w:r>
      <w:r w:rsidR="00B54B7A">
        <w:rPr>
          <w:rFonts w:eastAsiaTheme="minorEastAsia"/>
          <w:sz w:val="22"/>
          <w:szCs w:val="22"/>
          <w:lang w:eastAsia="ja-JP"/>
        </w:rPr>
        <w:t xml:space="preserve"> FGs of </w:t>
      </w:r>
      <w:r w:rsidR="007D12E6">
        <w:rPr>
          <w:rFonts w:eastAsiaTheme="minorEastAsia"/>
          <w:sz w:val="22"/>
          <w:szCs w:val="22"/>
          <w:lang w:eastAsia="ja-JP"/>
        </w:rPr>
        <w:t>FG47-v1</w:t>
      </w:r>
      <w:r w:rsidR="00DA7192">
        <w:rPr>
          <w:rFonts w:eastAsiaTheme="minorEastAsia"/>
          <w:sz w:val="22"/>
          <w:szCs w:val="22"/>
          <w:lang w:eastAsia="ja-JP"/>
        </w:rPr>
        <w:t xml:space="preserve"> were </w:t>
      </w:r>
      <w:r w:rsidR="009E521C">
        <w:rPr>
          <w:rFonts w:eastAsiaTheme="minorEastAsia"/>
          <w:sz w:val="22"/>
          <w:szCs w:val="22"/>
          <w:lang w:eastAsia="ja-JP"/>
        </w:rPr>
        <w:t xml:space="preserve">15-3 and 15-11, which implies Rel-18 </w:t>
      </w:r>
      <w:r w:rsidR="008D3BCF">
        <w:rPr>
          <w:rFonts w:eastAsiaTheme="minorEastAsia"/>
          <w:sz w:val="22"/>
          <w:szCs w:val="22"/>
          <w:lang w:eastAsia="ja-JP"/>
        </w:rPr>
        <w:t>NR SL-CA capable UEs should support Rel-16 NR SL basic capabilities.</w:t>
      </w:r>
      <w:r w:rsidR="00673B26">
        <w:rPr>
          <w:rFonts w:eastAsiaTheme="minorEastAsia"/>
          <w:sz w:val="22"/>
          <w:szCs w:val="22"/>
          <w:lang w:eastAsia="ja-JP"/>
        </w:rPr>
        <w:t xml:space="preserve"> </w:t>
      </w:r>
      <w:r w:rsidR="003D5148">
        <w:rPr>
          <w:rFonts w:eastAsiaTheme="minorEastAsia"/>
          <w:sz w:val="22"/>
          <w:szCs w:val="22"/>
          <w:lang w:eastAsia="ja-JP"/>
        </w:rPr>
        <w:t>Therefore, i</w:t>
      </w:r>
      <w:r w:rsidR="00673B26">
        <w:rPr>
          <w:rFonts w:eastAsiaTheme="minorEastAsia"/>
          <w:sz w:val="22"/>
          <w:szCs w:val="22"/>
          <w:lang w:eastAsia="ja-JP"/>
        </w:rPr>
        <w:t>t is natural to support</w:t>
      </w:r>
      <w:r w:rsidR="00895675">
        <w:rPr>
          <w:rFonts w:eastAsiaTheme="minorEastAsia"/>
          <w:sz w:val="22"/>
          <w:szCs w:val="22"/>
          <w:lang w:eastAsia="ja-JP"/>
        </w:rPr>
        <w:t xml:space="preserve"> </w:t>
      </w:r>
      <w:r w:rsidR="00673B26">
        <w:rPr>
          <w:rFonts w:eastAsiaTheme="minorEastAsia"/>
          <w:sz w:val="22"/>
          <w:szCs w:val="22"/>
          <w:lang w:eastAsia="ja-JP"/>
        </w:rPr>
        <w:t>basic</w:t>
      </w:r>
      <w:r w:rsidR="00895675">
        <w:rPr>
          <w:rFonts w:eastAsiaTheme="minorEastAsia"/>
          <w:sz w:val="22"/>
          <w:szCs w:val="22"/>
          <w:lang w:eastAsia="ja-JP"/>
        </w:rPr>
        <w:t xml:space="preserve"> capability of NR SL synchronization in Rel-16 </w:t>
      </w:r>
      <w:r w:rsidR="00472AAB">
        <w:rPr>
          <w:rFonts w:eastAsiaTheme="minorEastAsia"/>
          <w:sz w:val="22"/>
          <w:szCs w:val="22"/>
          <w:lang w:eastAsia="ja-JP"/>
        </w:rPr>
        <w:t>for supporting Rel-18 NR SL-CA synchronization.</w:t>
      </w:r>
    </w:p>
    <w:p w14:paraId="064A88B5" w14:textId="77777777" w:rsidR="00321EBC" w:rsidRDefault="00321EBC" w:rsidP="009668C7">
      <w:pPr>
        <w:rPr>
          <w:rFonts w:eastAsiaTheme="minorEastAsia"/>
          <w:sz w:val="22"/>
          <w:szCs w:val="22"/>
          <w:lang w:eastAsia="ja-JP"/>
        </w:rPr>
      </w:pPr>
    </w:p>
    <w:p w14:paraId="41862F1A" w14:textId="74BB278C" w:rsidR="00BE066C" w:rsidRPr="00BE066C" w:rsidRDefault="00BE066C" w:rsidP="00BE066C">
      <w:pPr>
        <w:spacing w:afterLines="50" w:after="120"/>
        <w:jc w:val="both"/>
        <w:rPr>
          <w:rFonts w:eastAsiaTheme="minorEastAsia"/>
          <w:b/>
          <w:bCs/>
          <w:sz w:val="22"/>
          <w:szCs w:val="22"/>
          <w:lang w:eastAsia="ja-JP"/>
        </w:rPr>
      </w:pPr>
      <w:r w:rsidRPr="00BE066C">
        <w:rPr>
          <w:rFonts w:hint="eastAsia"/>
          <w:b/>
          <w:bCs/>
          <w:sz w:val="22"/>
          <w:szCs w:val="22"/>
          <w:lang w:eastAsia="ja-JP"/>
        </w:rPr>
        <w:t>P</w:t>
      </w:r>
      <w:r w:rsidRPr="00BE066C">
        <w:rPr>
          <w:b/>
          <w:bCs/>
          <w:sz w:val="22"/>
          <w:szCs w:val="22"/>
          <w:lang w:eastAsia="ja-JP"/>
        </w:rPr>
        <w:t xml:space="preserve">roposal </w:t>
      </w:r>
      <w:r w:rsidR="00CE47C1">
        <w:rPr>
          <w:b/>
          <w:bCs/>
          <w:sz w:val="22"/>
          <w:szCs w:val="22"/>
          <w:lang w:eastAsia="ja-JP"/>
        </w:rPr>
        <w:t>6</w:t>
      </w:r>
      <w:r w:rsidRPr="00BE066C">
        <w:rPr>
          <w:b/>
          <w:bCs/>
          <w:sz w:val="22"/>
          <w:szCs w:val="22"/>
          <w:lang w:eastAsia="ja-JP"/>
        </w:rPr>
        <w:t>:</w:t>
      </w:r>
    </w:p>
    <w:p w14:paraId="5C2D267A" w14:textId="77777777" w:rsidR="00BE066C" w:rsidRPr="00BE066C" w:rsidRDefault="00BE066C" w:rsidP="00BE066C">
      <w:pPr>
        <w:pStyle w:val="ae"/>
        <w:numPr>
          <w:ilvl w:val="0"/>
          <w:numId w:val="28"/>
        </w:numPr>
        <w:overflowPunct w:val="0"/>
        <w:autoSpaceDE w:val="0"/>
        <w:autoSpaceDN w:val="0"/>
        <w:adjustRightInd w:val="0"/>
        <w:spacing w:afterLines="50" w:after="120" w:line="259" w:lineRule="auto"/>
        <w:ind w:leftChars="0"/>
        <w:jc w:val="both"/>
        <w:textAlignment w:val="baseline"/>
        <w:rPr>
          <w:b/>
          <w:bCs/>
          <w:sz w:val="22"/>
          <w:szCs w:val="22"/>
          <w:lang w:val="en-US"/>
        </w:rPr>
      </w:pPr>
      <w:r w:rsidRPr="00BE066C">
        <w:rPr>
          <w:b/>
          <w:bCs/>
          <w:sz w:val="22"/>
          <w:szCs w:val="22"/>
          <w:lang w:val="en-US"/>
        </w:rPr>
        <w:t>Prerequisite FG of FG47-v2 is kept as it is, i.e., 47-v1, 15-4</w:t>
      </w:r>
    </w:p>
    <w:p w14:paraId="53333C6E" w14:textId="77777777" w:rsidR="00321EBC" w:rsidRDefault="00321EBC" w:rsidP="009668C7">
      <w:pPr>
        <w:rPr>
          <w:rFonts w:eastAsiaTheme="minorEastAsia"/>
          <w:sz w:val="22"/>
          <w:szCs w:val="22"/>
          <w:lang w:eastAsia="ja-JP"/>
        </w:rPr>
      </w:pPr>
    </w:p>
    <w:p w14:paraId="3F209EDD" w14:textId="5A331B06" w:rsidR="009668C7" w:rsidRDefault="009668C7" w:rsidP="009668C7">
      <w:pPr>
        <w:pStyle w:val="2"/>
        <w:numPr>
          <w:ilvl w:val="1"/>
          <w:numId w:val="23"/>
        </w:numPr>
        <w:rPr>
          <w:lang w:eastAsia="ja-JP"/>
        </w:rPr>
      </w:pPr>
      <w:r>
        <w:rPr>
          <w:lang w:eastAsia="ja-JP"/>
        </w:rPr>
        <w:t>FG 47-v3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764"/>
        <w:gridCol w:w="2656"/>
        <w:gridCol w:w="423"/>
        <w:gridCol w:w="423"/>
        <w:gridCol w:w="370"/>
        <w:gridCol w:w="222"/>
        <w:gridCol w:w="540"/>
        <w:gridCol w:w="417"/>
        <w:gridCol w:w="417"/>
        <w:gridCol w:w="222"/>
        <w:gridCol w:w="1939"/>
        <w:gridCol w:w="1040"/>
      </w:tblGrid>
      <w:tr w:rsidR="00992F20" w:rsidRPr="00321EBC" w14:paraId="41C8AE3C" w14:textId="77777777" w:rsidTr="00992F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8409D" w14:textId="77777777" w:rsidR="00321EBC" w:rsidRPr="00321EBC" w:rsidRDefault="00321EBC">
            <w:pPr>
              <w:keepNext/>
              <w:keepLines/>
              <w:rPr>
                <w:rFonts w:ascii="Arial" w:eastAsia="ＭＳ 明朝" w:hAnsi="Arial" w:cs="Arial"/>
                <w:sz w:val="12"/>
                <w:szCs w:val="12"/>
              </w:rPr>
            </w:pPr>
            <w:r w:rsidRPr="00321EBC">
              <w:rPr>
                <w:rFonts w:ascii="Arial" w:eastAsia="ＭＳ 明朝" w:hAnsi="Arial" w:cs="Arial"/>
                <w:sz w:val="12"/>
                <w:szCs w:val="12"/>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963D" w14:textId="77777777" w:rsidR="00321EBC" w:rsidRPr="00321EBC" w:rsidRDefault="00321EBC">
            <w:pPr>
              <w:keepNext/>
              <w:keepLines/>
              <w:rPr>
                <w:rFonts w:ascii="Arial" w:hAnsi="Arial" w:cs="Arial"/>
                <w:sz w:val="12"/>
                <w:szCs w:val="12"/>
                <w:lang w:val="en-US"/>
              </w:rPr>
            </w:pPr>
            <w:r w:rsidRPr="00321EBC">
              <w:rPr>
                <w:rFonts w:ascii="Arial" w:eastAsia="SimSun" w:hAnsi="Arial" w:cs="Arial"/>
                <w:sz w:val="12"/>
                <w:szCs w:val="12"/>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5569" w14:textId="77777777" w:rsidR="00321EBC" w:rsidRPr="00321EBC" w:rsidRDefault="00321EBC">
            <w:pPr>
              <w:rPr>
                <w:rFonts w:ascii="Arial" w:hAnsi="Arial" w:cs="Arial"/>
                <w:sz w:val="12"/>
                <w:szCs w:val="12"/>
                <w:lang w:val="en-US"/>
              </w:rPr>
            </w:pPr>
            <w:r w:rsidRPr="00321EBC">
              <w:rPr>
                <w:rFonts w:ascii="Arial" w:hAnsi="Arial" w:cs="Arial"/>
                <w:sz w:val="12"/>
                <w:szCs w:val="12"/>
                <w:lang w:val="en-US"/>
              </w:rPr>
              <w:t>1) UE supports receiving X PSFCH resources in a slot over all aggregated SL carriers</w:t>
            </w:r>
          </w:p>
          <w:p w14:paraId="2C648047" w14:textId="77777777" w:rsidR="00321EBC" w:rsidRPr="00321EBC" w:rsidRDefault="00321EBC" w:rsidP="00321EBC">
            <w:pPr>
              <w:numPr>
                <w:ilvl w:val="0"/>
                <w:numId w:val="25"/>
              </w:numPr>
              <w:rPr>
                <w:rFonts w:ascii="Arial" w:hAnsi="Arial" w:cs="Arial"/>
                <w:sz w:val="12"/>
                <w:szCs w:val="12"/>
                <w:lang w:val="en-US"/>
              </w:rPr>
            </w:pPr>
            <w:r w:rsidRPr="00321EBC">
              <w:rPr>
                <w:rFonts w:ascii="Arial" w:hAnsi="Arial" w:cs="Arial"/>
                <w:sz w:val="12"/>
                <w:szCs w:val="12"/>
                <w:lang w:val="en-US"/>
              </w:rPr>
              <w:t xml:space="preserve">1-1) UE is capable of receiving at least one PSFCH resource on each of the aggregated carriers in a </w:t>
            </w:r>
            <w:proofErr w:type="gramStart"/>
            <w:r w:rsidRPr="00321EBC">
              <w:rPr>
                <w:rFonts w:ascii="Arial" w:hAnsi="Arial" w:cs="Arial"/>
                <w:sz w:val="12"/>
                <w:szCs w:val="12"/>
                <w:lang w:val="en-US"/>
              </w:rPr>
              <w:t>slot</w:t>
            </w:r>
            <w:proofErr w:type="gramEnd"/>
          </w:p>
          <w:p w14:paraId="2699E32F" w14:textId="77777777" w:rsidR="00321EBC" w:rsidRPr="00321EBC" w:rsidRDefault="00321EBC">
            <w:pPr>
              <w:rPr>
                <w:rFonts w:ascii="Arial" w:hAnsi="Arial" w:cs="Arial"/>
                <w:sz w:val="12"/>
                <w:szCs w:val="12"/>
                <w:lang w:val="en-US"/>
              </w:rPr>
            </w:pPr>
            <w:r w:rsidRPr="00321EBC">
              <w:rPr>
                <w:rFonts w:ascii="Arial" w:hAnsi="Arial" w:cs="Arial"/>
                <w:sz w:val="12"/>
                <w:szCs w:val="12"/>
                <w:lang w:val="en-US"/>
              </w:rPr>
              <w:t>2) UE supports transmitting Y PSFCH resources in a slot over all aggregated SL carriers</w:t>
            </w:r>
            <w:r w:rsidRPr="00321EBC">
              <w:rPr>
                <w:sz w:val="12"/>
                <w:szCs w:val="12"/>
              </w:rPr>
              <w:t xml:space="preserve"> </w:t>
            </w:r>
            <w:r w:rsidRPr="00321EBC">
              <w:rPr>
                <w:rFonts w:ascii="Arial" w:hAnsi="Arial" w:cs="Arial"/>
                <w:sz w:val="12"/>
                <w:szCs w:val="12"/>
                <w:lang w:val="en-US"/>
              </w:rPr>
              <w:t>according to PSFCH procedures</w:t>
            </w:r>
          </w:p>
          <w:p w14:paraId="61487A28" w14:textId="0AF0E4C0" w:rsidR="00321EBC" w:rsidRPr="00307051" w:rsidRDefault="00321EBC">
            <w:pPr>
              <w:numPr>
                <w:ilvl w:val="0"/>
                <w:numId w:val="25"/>
              </w:numPr>
              <w:rPr>
                <w:rFonts w:ascii="Arial" w:hAnsi="Arial" w:cs="Arial"/>
                <w:sz w:val="12"/>
                <w:szCs w:val="12"/>
                <w:lang w:val="en-US"/>
              </w:rPr>
            </w:pPr>
            <w:r w:rsidRPr="00321EBC">
              <w:rPr>
                <w:rFonts w:ascii="Arial" w:hAnsi="Arial" w:cs="Arial"/>
                <w:sz w:val="12"/>
                <w:szCs w:val="12"/>
                <w:lang w:val="en-US"/>
              </w:rPr>
              <w:t xml:space="preserve">2-1) UE </w:t>
            </w:r>
            <w:proofErr w:type="gramStart"/>
            <w:r w:rsidRPr="00321EBC">
              <w:rPr>
                <w:rFonts w:ascii="Arial" w:hAnsi="Arial" w:cs="Arial"/>
                <w:sz w:val="12"/>
                <w:szCs w:val="12"/>
                <w:lang w:val="en-US"/>
              </w:rPr>
              <w:t>is capable of transmitting</w:t>
            </w:r>
            <w:proofErr w:type="gramEnd"/>
            <w:r w:rsidRPr="00321EBC">
              <w:rPr>
                <w:rFonts w:ascii="Arial" w:hAnsi="Arial" w:cs="Arial"/>
                <w:sz w:val="12"/>
                <w:szCs w:val="12"/>
                <w:lang w:val="en-US"/>
              </w:rPr>
              <w:t xml:space="preserve">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33649" w14:textId="17CB0305" w:rsidR="00321EBC" w:rsidRPr="00321EBC" w:rsidRDefault="00321EBC">
            <w:pPr>
              <w:keepNext/>
              <w:keepLines/>
              <w:rPr>
                <w:rFonts w:ascii="Arial" w:eastAsia="ＭＳ 明朝" w:hAnsi="Arial" w:cs="Arial"/>
                <w:sz w:val="12"/>
                <w:szCs w:val="12"/>
                <w:highlight w:val="yellow"/>
                <w:lang w:val="en-US"/>
              </w:rPr>
            </w:pPr>
            <w:r w:rsidRPr="00321EBC">
              <w:rPr>
                <w:rFonts w:ascii="Arial" w:eastAsia="SimSun" w:hAnsi="Arial" w:cs="Arial"/>
                <w:sz w:val="12"/>
                <w:szCs w:val="12"/>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5B9F" w14:textId="77777777" w:rsidR="00321EBC" w:rsidRPr="00321EBC" w:rsidRDefault="00321EBC">
            <w:pPr>
              <w:keepNext/>
              <w:keepLines/>
              <w:rPr>
                <w:rFonts w:ascii="Arial" w:eastAsia="SimSun" w:hAnsi="Arial" w:cs="Arial"/>
                <w:sz w:val="12"/>
                <w:szCs w:val="12"/>
                <w:lang w:eastAsia="zh-CN"/>
              </w:rPr>
            </w:pPr>
            <w:r w:rsidRPr="00321EBC">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B914" w14:textId="77777777" w:rsidR="00321EBC" w:rsidRPr="00321EBC" w:rsidRDefault="00321EBC">
            <w:pPr>
              <w:keepNext/>
              <w:keepLines/>
              <w:rPr>
                <w:rFonts w:ascii="Arial" w:eastAsia="ＭＳ 明朝" w:hAnsi="Arial" w:cs="Arial"/>
                <w:sz w:val="12"/>
                <w:szCs w:val="12"/>
              </w:rPr>
            </w:pPr>
            <w:r w:rsidRPr="00321EBC">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17B2" w14:textId="77777777" w:rsidR="00321EBC" w:rsidRPr="00321EBC" w:rsidRDefault="00321EBC">
            <w:pPr>
              <w:keepNext/>
              <w:keepLines/>
              <w:rPr>
                <w:rFonts w:ascii="Arial" w:eastAsia="SimSun" w:hAnsi="Arial" w:cs="Arial"/>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BE2ED" w14:textId="77777777" w:rsidR="00321EBC" w:rsidRPr="00321EBC" w:rsidRDefault="00321EBC">
            <w:pPr>
              <w:keepNext/>
              <w:keepLines/>
              <w:rPr>
                <w:rFonts w:ascii="Arial" w:eastAsia="SimSun" w:hAnsi="Arial" w:cs="Arial"/>
                <w:sz w:val="12"/>
                <w:szCs w:val="12"/>
                <w:highlight w:val="yellow"/>
                <w:lang w:eastAsia="zh-CN"/>
              </w:rPr>
            </w:pPr>
            <w:r w:rsidRPr="00321EBC">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8114" w14:textId="77777777" w:rsidR="00321EBC" w:rsidRPr="00321EBC" w:rsidRDefault="00321EBC">
            <w:pPr>
              <w:keepNext/>
              <w:keepLines/>
              <w:rPr>
                <w:rFonts w:ascii="Arial" w:eastAsia="ＭＳ 明朝" w:hAnsi="Arial" w:cs="Arial"/>
                <w:sz w:val="12"/>
                <w:szCs w:val="12"/>
                <w:lang w:val="en-US"/>
              </w:rPr>
            </w:pPr>
            <w:r w:rsidRPr="00321EBC">
              <w:rPr>
                <w:rFonts w:ascii="Arial" w:eastAsia="ＭＳ 明朝" w:hAnsi="Arial" w:cs="Arial"/>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B416" w14:textId="77777777" w:rsidR="00321EBC" w:rsidRPr="00321EBC" w:rsidRDefault="00321EBC">
            <w:pPr>
              <w:keepNext/>
              <w:keepLines/>
              <w:rPr>
                <w:rFonts w:ascii="Arial" w:eastAsia="ＭＳ 明朝" w:hAnsi="Arial" w:cs="Arial"/>
                <w:sz w:val="12"/>
                <w:szCs w:val="12"/>
                <w:lang w:val="en-US"/>
              </w:rPr>
            </w:pPr>
            <w:r w:rsidRPr="00321EBC">
              <w:rPr>
                <w:rFonts w:ascii="Arial" w:eastAsia="ＭＳ 明朝" w:hAnsi="Arial" w:cs="Arial"/>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5EF9" w14:textId="77777777" w:rsidR="00321EBC" w:rsidRPr="00321EBC" w:rsidRDefault="00321EBC">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4C06" w14:textId="77777777" w:rsidR="00321EBC" w:rsidRPr="00321EBC" w:rsidRDefault="00321EBC">
            <w:pPr>
              <w:rPr>
                <w:rFonts w:ascii="Arial" w:hAnsi="Arial" w:cs="Arial"/>
                <w:sz w:val="12"/>
                <w:szCs w:val="12"/>
                <w:lang w:val="en-US"/>
              </w:rPr>
            </w:pPr>
            <w:r w:rsidRPr="00321EBC">
              <w:rPr>
                <w:rFonts w:ascii="Arial" w:hAnsi="Arial" w:cs="Arial"/>
                <w:sz w:val="12"/>
                <w:szCs w:val="12"/>
                <w:lang w:val="en-US"/>
              </w:rPr>
              <w:t>Candidate values for X are {</w:t>
            </w:r>
            <w:r w:rsidRPr="00321EBC">
              <w:rPr>
                <w:rFonts w:ascii="Arial" w:hAnsi="Arial" w:cs="Arial"/>
                <w:sz w:val="12"/>
                <w:szCs w:val="12"/>
                <w:highlight w:val="yellow"/>
                <w:lang w:val="en-US"/>
              </w:rPr>
              <w:t>FFS</w:t>
            </w:r>
            <w:r w:rsidRPr="00321EBC">
              <w:rPr>
                <w:rFonts w:ascii="Arial" w:hAnsi="Arial" w:cs="Arial"/>
                <w:sz w:val="12"/>
                <w:szCs w:val="12"/>
                <w:lang w:val="en-US"/>
              </w:rPr>
              <w:t>}</w:t>
            </w:r>
          </w:p>
          <w:p w14:paraId="392B6CA7" w14:textId="77777777" w:rsidR="00321EBC" w:rsidRPr="00321EBC" w:rsidRDefault="00321EBC">
            <w:pPr>
              <w:rPr>
                <w:rFonts w:ascii="Arial" w:hAnsi="Arial" w:cs="Arial"/>
                <w:sz w:val="12"/>
                <w:szCs w:val="12"/>
                <w:lang w:val="en-US"/>
              </w:rPr>
            </w:pPr>
          </w:p>
          <w:p w14:paraId="51F420DA" w14:textId="77777777" w:rsidR="00321EBC" w:rsidRPr="00321EBC" w:rsidRDefault="00321EBC">
            <w:pPr>
              <w:keepNext/>
              <w:keepLines/>
              <w:rPr>
                <w:rFonts w:ascii="Arial" w:eastAsia="SimSun" w:hAnsi="Arial" w:cs="Arial"/>
                <w:sz w:val="12"/>
                <w:szCs w:val="12"/>
                <w:lang w:val="en-US"/>
              </w:rPr>
            </w:pPr>
            <w:r w:rsidRPr="00321EBC">
              <w:rPr>
                <w:rFonts w:ascii="Arial" w:eastAsia="SimSun" w:hAnsi="Arial" w:cs="Arial"/>
                <w:sz w:val="12"/>
                <w:szCs w:val="12"/>
                <w:lang w:val="en-US"/>
              </w:rPr>
              <w:t>Candidate values for Y are {</w:t>
            </w:r>
            <w:r w:rsidRPr="00321EBC">
              <w:rPr>
                <w:rFonts w:ascii="Arial" w:eastAsia="SimSun" w:hAnsi="Arial" w:cs="Arial"/>
                <w:sz w:val="12"/>
                <w:szCs w:val="12"/>
                <w:highlight w:val="yellow"/>
                <w:lang w:val="en-US"/>
              </w:rPr>
              <w:t>FFS</w:t>
            </w:r>
            <w:r w:rsidRPr="00321EBC">
              <w:rPr>
                <w:rFonts w:ascii="Arial" w:eastAsia="SimSun" w:hAnsi="Arial" w:cs="Arial"/>
                <w:sz w:val="12"/>
                <w:szCs w:val="12"/>
                <w:lang w:val="en-US"/>
              </w:rPr>
              <w:t>}</w:t>
            </w:r>
          </w:p>
          <w:p w14:paraId="1D9D3166" w14:textId="77777777" w:rsidR="00321EBC" w:rsidRPr="00321EBC" w:rsidRDefault="00321EBC">
            <w:pPr>
              <w:keepNext/>
              <w:keepLines/>
              <w:rPr>
                <w:rFonts w:ascii="Arial" w:eastAsia="SimSun" w:hAnsi="Arial" w:cs="Arial"/>
                <w:sz w:val="12"/>
                <w:szCs w:val="12"/>
                <w:highlight w:val="yellow"/>
                <w:lang w:val="en-US"/>
              </w:rPr>
            </w:pPr>
          </w:p>
          <w:p w14:paraId="327CE69B" w14:textId="77777777" w:rsidR="00321EBC" w:rsidRPr="00321EBC" w:rsidRDefault="00321EBC">
            <w:pPr>
              <w:keepNext/>
              <w:keepLines/>
              <w:rPr>
                <w:rFonts w:ascii="Arial" w:eastAsia="ＭＳ 明朝" w:hAnsi="Arial" w:cs="Arial"/>
                <w:sz w:val="12"/>
                <w:szCs w:val="12"/>
                <w:highlight w:val="yellow"/>
                <w:lang w:val="en-US"/>
              </w:rPr>
            </w:pPr>
            <w:r w:rsidRPr="00321EBC">
              <w:rPr>
                <w:rFonts w:ascii="Arial" w:eastAsia="ＭＳ 明朝" w:hAnsi="Arial" w:cs="Arial"/>
                <w:sz w:val="12"/>
                <w:szCs w:val="12"/>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85E5" w14:textId="77777777" w:rsidR="00321EBC" w:rsidRPr="00321EBC" w:rsidRDefault="00321EBC">
            <w:pPr>
              <w:keepNext/>
              <w:keepLines/>
              <w:rPr>
                <w:rFonts w:ascii="Arial" w:eastAsia="ＭＳ 明朝" w:hAnsi="Arial" w:cs="Arial"/>
                <w:sz w:val="12"/>
                <w:szCs w:val="12"/>
              </w:rPr>
            </w:pPr>
            <w:r w:rsidRPr="00321EBC">
              <w:rPr>
                <w:rFonts w:ascii="Arial" w:hAnsi="Arial" w:cs="Arial"/>
                <w:sz w:val="12"/>
                <w:szCs w:val="12"/>
                <w:lang w:val="en-US"/>
              </w:rPr>
              <w:t xml:space="preserve">Optional with capability </w:t>
            </w:r>
            <w:proofErr w:type="spellStart"/>
            <w:r w:rsidRPr="00321EBC">
              <w:rPr>
                <w:rFonts w:ascii="Arial" w:hAnsi="Arial" w:cs="Arial"/>
                <w:sz w:val="12"/>
                <w:szCs w:val="12"/>
                <w:lang w:val="en-US"/>
              </w:rPr>
              <w:t>signalling</w:t>
            </w:r>
            <w:proofErr w:type="spellEnd"/>
          </w:p>
        </w:tc>
      </w:tr>
    </w:tbl>
    <w:p w14:paraId="722DBE96" w14:textId="77777777" w:rsidR="00BA42FC" w:rsidRDefault="00BA42FC" w:rsidP="00BA42FC">
      <w:pPr>
        <w:spacing w:afterLines="50" w:after="120"/>
        <w:jc w:val="both"/>
        <w:rPr>
          <w:rFonts w:eastAsiaTheme="minorEastAsia"/>
          <w:sz w:val="22"/>
          <w:szCs w:val="22"/>
          <w:lang w:val="en-US"/>
        </w:rPr>
      </w:pPr>
      <w:r>
        <w:rPr>
          <w:rFonts w:eastAsiaTheme="minorEastAsia" w:hint="eastAsia"/>
          <w:sz w:val="22"/>
          <w:szCs w:val="22"/>
          <w:lang w:val="en-US" w:eastAsia="ja-JP"/>
        </w:rPr>
        <w:t>The rem</w:t>
      </w:r>
      <w:r>
        <w:rPr>
          <w:rFonts w:eastAsiaTheme="minorEastAsia"/>
          <w:sz w:val="22"/>
          <w:szCs w:val="22"/>
          <w:lang w:val="en-US" w:eastAsia="ja-JP"/>
        </w:rPr>
        <w:t xml:space="preserve">aining issue in FG47-v3 is about </w:t>
      </w:r>
      <w:r w:rsidR="00FB3A66" w:rsidRPr="00FB3A66">
        <w:rPr>
          <w:rFonts w:eastAsiaTheme="minorEastAsia"/>
          <w:sz w:val="22"/>
          <w:szCs w:val="22"/>
          <w:lang w:val="en-US"/>
        </w:rPr>
        <w:t>the candidate values for X and Y</w:t>
      </w:r>
      <w:r>
        <w:rPr>
          <w:rFonts w:eastAsiaTheme="minorEastAsia"/>
          <w:sz w:val="22"/>
          <w:szCs w:val="22"/>
          <w:lang w:val="en-US"/>
        </w:rPr>
        <w:t xml:space="preserve">. </w:t>
      </w:r>
    </w:p>
    <w:p w14:paraId="6C2C7077" w14:textId="40BB7B9B" w:rsidR="00B87BE8" w:rsidRDefault="00FB3A66" w:rsidP="00A50691">
      <w:pPr>
        <w:spacing w:afterLines="50" w:after="120"/>
        <w:jc w:val="both"/>
        <w:rPr>
          <w:rFonts w:eastAsiaTheme="minorEastAsia"/>
          <w:sz w:val="22"/>
          <w:szCs w:val="22"/>
          <w:lang w:val="en-US"/>
        </w:rPr>
      </w:pPr>
      <w:r w:rsidRPr="002E0C4B">
        <w:rPr>
          <w:rFonts w:eastAsiaTheme="minorEastAsia"/>
          <w:sz w:val="22"/>
          <w:szCs w:val="22"/>
          <w:lang w:val="en-US"/>
        </w:rPr>
        <w:t xml:space="preserve">Theoretically, in our </w:t>
      </w:r>
      <w:r w:rsidR="00E02D5E">
        <w:rPr>
          <w:rFonts w:eastAsiaTheme="minorEastAsia"/>
          <w:sz w:val="22"/>
          <w:szCs w:val="22"/>
          <w:lang w:val="en-US"/>
        </w:rPr>
        <w:t>view</w:t>
      </w:r>
      <w:r w:rsidRPr="002E0C4B">
        <w:rPr>
          <w:rFonts w:eastAsiaTheme="minorEastAsia"/>
          <w:sz w:val="22"/>
          <w:szCs w:val="22"/>
          <w:lang w:val="en-US"/>
        </w:rPr>
        <w:t xml:space="preserve">, </w:t>
      </w:r>
      <w:r w:rsidR="003C2442">
        <w:rPr>
          <w:rFonts w:eastAsiaTheme="minorEastAsia"/>
          <w:sz w:val="22"/>
          <w:szCs w:val="22"/>
          <w:lang w:val="en-US"/>
        </w:rPr>
        <w:t xml:space="preserve">these values </w:t>
      </w:r>
      <w:r w:rsidR="00E02D5E">
        <w:rPr>
          <w:rFonts w:eastAsiaTheme="minorEastAsia"/>
          <w:sz w:val="22"/>
          <w:szCs w:val="22"/>
          <w:lang w:val="en-US"/>
        </w:rPr>
        <w:t xml:space="preserve">should </w:t>
      </w:r>
      <w:r w:rsidRPr="002E0C4B">
        <w:rPr>
          <w:rFonts w:eastAsiaTheme="minorEastAsia"/>
          <w:sz w:val="22"/>
          <w:szCs w:val="22"/>
          <w:lang w:val="en-US"/>
        </w:rPr>
        <w:t xml:space="preserve">highly depend on the legacy value of supported PSFCH RX (N) and TX (M) in a </w:t>
      </w:r>
      <w:r>
        <w:rPr>
          <w:rFonts w:eastAsiaTheme="minorEastAsia"/>
          <w:sz w:val="22"/>
          <w:szCs w:val="22"/>
          <w:lang w:val="en-US"/>
        </w:rPr>
        <w:t xml:space="preserve">single </w:t>
      </w:r>
      <w:r w:rsidRPr="002E0C4B">
        <w:rPr>
          <w:rFonts w:eastAsiaTheme="minorEastAsia"/>
          <w:sz w:val="22"/>
          <w:szCs w:val="22"/>
          <w:lang w:val="en-US"/>
        </w:rPr>
        <w:t xml:space="preserve">carrier, </w:t>
      </w:r>
      <w:r w:rsidR="00A6508A">
        <w:rPr>
          <w:rFonts w:eastAsiaTheme="minorEastAsia"/>
          <w:sz w:val="22"/>
          <w:szCs w:val="22"/>
          <w:lang w:val="en-US"/>
        </w:rPr>
        <w:t xml:space="preserve">the </w:t>
      </w:r>
      <w:r>
        <w:rPr>
          <w:rFonts w:eastAsiaTheme="minorEastAsia"/>
          <w:sz w:val="22"/>
          <w:szCs w:val="22"/>
          <w:lang w:val="en-US"/>
        </w:rPr>
        <w:t xml:space="preserve">BW </w:t>
      </w:r>
      <w:r w:rsidR="00A6508A">
        <w:rPr>
          <w:rFonts w:eastAsiaTheme="minorEastAsia"/>
          <w:sz w:val="22"/>
          <w:szCs w:val="22"/>
          <w:lang w:val="en-US"/>
        </w:rPr>
        <w:t xml:space="preserve">of each carrier </w:t>
      </w:r>
      <w:r>
        <w:rPr>
          <w:rFonts w:eastAsiaTheme="minorEastAsia"/>
          <w:sz w:val="22"/>
          <w:szCs w:val="22"/>
          <w:lang w:val="en-US"/>
        </w:rPr>
        <w:t xml:space="preserve">and </w:t>
      </w:r>
      <w:r w:rsidR="007128C0">
        <w:rPr>
          <w:rFonts w:eastAsiaTheme="minorEastAsia"/>
          <w:sz w:val="22"/>
          <w:szCs w:val="22"/>
          <w:lang w:val="en-US"/>
        </w:rPr>
        <w:t xml:space="preserve">total </w:t>
      </w:r>
      <w:r w:rsidRPr="002E0C4B">
        <w:rPr>
          <w:rFonts w:eastAsiaTheme="minorEastAsia"/>
          <w:sz w:val="22"/>
          <w:szCs w:val="22"/>
          <w:lang w:val="en-US"/>
        </w:rPr>
        <w:t xml:space="preserve">aggregated BW. </w:t>
      </w:r>
      <w:r w:rsidR="00A50691">
        <w:rPr>
          <w:rFonts w:eastAsiaTheme="minorEastAsia"/>
          <w:sz w:val="22"/>
          <w:szCs w:val="22"/>
          <w:lang w:val="en-US" w:eastAsia="ja-JP"/>
        </w:rPr>
        <w:t xml:space="preserve">In the previous meetings, it was agreed that </w:t>
      </w:r>
      <w:r w:rsidR="0097013A">
        <w:rPr>
          <w:rFonts w:eastAsiaTheme="minorEastAsia" w:hint="eastAsia"/>
          <w:sz w:val="22"/>
          <w:szCs w:val="22"/>
          <w:lang w:val="en-US" w:eastAsia="ja-JP"/>
        </w:rPr>
        <w:t>t</w:t>
      </w:r>
      <w:r w:rsidR="0097013A">
        <w:rPr>
          <w:rFonts w:eastAsiaTheme="minorEastAsia"/>
          <w:sz w:val="22"/>
          <w:szCs w:val="22"/>
          <w:lang w:val="en-US" w:eastAsia="ja-JP"/>
        </w:rPr>
        <w:t xml:space="preserve">he total </w:t>
      </w:r>
      <w:r w:rsidR="00FC558F">
        <w:rPr>
          <w:rFonts w:eastAsiaTheme="minorEastAsia"/>
          <w:sz w:val="22"/>
          <w:szCs w:val="22"/>
          <w:lang w:val="en-US" w:eastAsia="ja-JP"/>
        </w:rPr>
        <w:t>supported BW</w:t>
      </w:r>
      <w:r w:rsidR="00BB5266">
        <w:rPr>
          <w:rFonts w:eastAsiaTheme="minorEastAsia"/>
          <w:sz w:val="22"/>
          <w:szCs w:val="22"/>
          <w:lang w:val="en-US" w:eastAsia="ja-JP"/>
        </w:rPr>
        <w:t xml:space="preserve"> and the number of </w:t>
      </w:r>
      <w:r w:rsidR="00426F5B">
        <w:rPr>
          <w:rFonts w:eastAsiaTheme="minorEastAsia"/>
          <w:sz w:val="22"/>
          <w:szCs w:val="22"/>
          <w:lang w:val="en-US" w:eastAsia="ja-JP"/>
        </w:rPr>
        <w:t xml:space="preserve">supported </w:t>
      </w:r>
      <w:r w:rsidR="00BB5266">
        <w:rPr>
          <w:rFonts w:eastAsiaTheme="minorEastAsia"/>
          <w:sz w:val="22"/>
          <w:szCs w:val="22"/>
          <w:lang w:val="en-US" w:eastAsia="ja-JP"/>
        </w:rPr>
        <w:t xml:space="preserve">carriers for NR SL-CA </w:t>
      </w:r>
      <w:r w:rsidR="00426F5B">
        <w:rPr>
          <w:rFonts w:eastAsiaTheme="minorEastAsia"/>
          <w:sz w:val="22"/>
          <w:szCs w:val="22"/>
          <w:lang w:val="en-US" w:eastAsia="ja-JP"/>
        </w:rPr>
        <w:t>were</w:t>
      </w:r>
      <w:r w:rsidR="00BB5266">
        <w:rPr>
          <w:rFonts w:eastAsiaTheme="minorEastAsia"/>
          <w:sz w:val="22"/>
          <w:szCs w:val="22"/>
          <w:lang w:val="en-US" w:eastAsia="ja-JP"/>
        </w:rPr>
        <w:t xml:space="preserve"> subject to</w:t>
      </w:r>
      <w:r w:rsidR="007128C0">
        <w:rPr>
          <w:rFonts w:eastAsiaTheme="minorEastAsia"/>
          <w:sz w:val="22"/>
          <w:szCs w:val="22"/>
          <w:lang w:val="en-US" w:eastAsia="ja-JP"/>
        </w:rPr>
        <w:t xml:space="preserve"> UE</w:t>
      </w:r>
      <w:r w:rsidR="00BB5266">
        <w:rPr>
          <w:rFonts w:eastAsiaTheme="minorEastAsia"/>
          <w:sz w:val="22"/>
          <w:szCs w:val="22"/>
          <w:lang w:val="en-US" w:eastAsia="ja-JP"/>
        </w:rPr>
        <w:t xml:space="preserve"> capability reporting. </w:t>
      </w:r>
      <w:r w:rsidR="00FD0D1D">
        <w:rPr>
          <w:rFonts w:eastAsiaTheme="minorEastAsia"/>
          <w:sz w:val="22"/>
          <w:szCs w:val="22"/>
          <w:lang w:val="en-US" w:eastAsia="ja-JP"/>
        </w:rPr>
        <w:t xml:space="preserve">Considering </w:t>
      </w:r>
      <w:r w:rsidR="00E22713">
        <w:rPr>
          <w:rFonts w:eastAsiaTheme="minorEastAsia"/>
          <w:sz w:val="22"/>
          <w:szCs w:val="22"/>
          <w:lang w:val="en-US" w:eastAsia="ja-JP"/>
        </w:rPr>
        <w:t xml:space="preserve">that </w:t>
      </w:r>
      <w:r w:rsidR="00FD0D1D">
        <w:rPr>
          <w:rFonts w:eastAsiaTheme="minorEastAsia"/>
          <w:sz w:val="22"/>
          <w:szCs w:val="22"/>
          <w:lang w:val="en-US" w:eastAsia="ja-JP"/>
        </w:rPr>
        <w:t>t</w:t>
      </w:r>
      <w:r w:rsidR="007128C0">
        <w:rPr>
          <w:rFonts w:eastAsiaTheme="minorEastAsia"/>
          <w:sz w:val="22"/>
          <w:szCs w:val="22"/>
          <w:lang w:val="en-US" w:eastAsia="ja-JP"/>
        </w:rPr>
        <w:t xml:space="preserve">he maximum </w:t>
      </w:r>
      <w:r w:rsidR="007128C0">
        <w:rPr>
          <w:rFonts w:eastAsiaTheme="minorEastAsia"/>
          <w:sz w:val="22"/>
          <w:szCs w:val="22"/>
          <w:lang w:val="en-US"/>
        </w:rPr>
        <w:t xml:space="preserve">total </w:t>
      </w:r>
      <w:r w:rsidR="007128C0" w:rsidRPr="002E0C4B">
        <w:rPr>
          <w:rFonts w:eastAsiaTheme="minorEastAsia"/>
          <w:sz w:val="22"/>
          <w:szCs w:val="22"/>
          <w:lang w:val="en-US"/>
        </w:rPr>
        <w:t>aggregated BW</w:t>
      </w:r>
      <w:r w:rsidR="007128C0">
        <w:rPr>
          <w:rFonts w:eastAsiaTheme="minorEastAsia"/>
          <w:sz w:val="22"/>
          <w:szCs w:val="22"/>
          <w:lang w:val="en-US"/>
        </w:rPr>
        <w:t xml:space="preserve"> is 70Mh </w:t>
      </w:r>
      <w:r w:rsidR="00FD0D1D">
        <w:rPr>
          <w:rFonts w:eastAsiaTheme="minorEastAsia"/>
          <w:sz w:val="22"/>
          <w:szCs w:val="22"/>
          <w:lang w:val="en-US"/>
        </w:rPr>
        <w:t xml:space="preserve">and </w:t>
      </w:r>
      <w:r w:rsidR="006310FA">
        <w:rPr>
          <w:rFonts w:eastAsiaTheme="minorEastAsia"/>
          <w:sz w:val="22"/>
          <w:szCs w:val="22"/>
          <w:lang w:val="en-US"/>
        </w:rPr>
        <w:t xml:space="preserve">the number of aggregated carriers is </w:t>
      </w:r>
      <w:r w:rsidR="00E22713">
        <w:rPr>
          <w:rFonts w:eastAsiaTheme="minorEastAsia"/>
          <w:sz w:val="22"/>
          <w:szCs w:val="22"/>
          <w:lang w:val="en-US"/>
        </w:rPr>
        <w:t>2,</w:t>
      </w:r>
      <w:r w:rsidR="0071676A">
        <w:rPr>
          <w:rFonts w:eastAsiaTheme="minorEastAsia"/>
          <w:sz w:val="22"/>
          <w:szCs w:val="22"/>
          <w:lang w:val="en-US"/>
        </w:rPr>
        <w:t xml:space="preserve"> which are defined in RAN4, </w:t>
      </w:r>
      <w:r w:rsidR="007128C0">
        <w:rPr>
          <w:rFonts w:eastAsiaTheme="minorEastAsia"/>
          <w:sz w:val="22"/>
          <w:szCs w:val="22"/>
          <w:lang w:val="en-US"/>
        </w:rPr>
        <w:t xml:space="preserve">whereas the </w:t>
      </w:r>
      <w:r w:rsidR="00141413">
        <w:rPr>
          <w:rFonts w:eastAsiaTheme="minorEastAsia"/>
          <w:sz w:val="22"/>
          <w:szCs w:val="22"/>
          <w:lang w:val="en-US"/>
        </w:rPr>
        <w:t xml:space="preserve">maximum BW for a single carrier is </w:t>
      </w:r>
      <w:r w:rsidR="00CA51A7">
        <w:rPr>
          <w:rFonts w:eastAsiaTheme="minorEastAsia"/>
          <w:sz w:val="22"/>
          <w:szCs w:val="22"/>
          <w:lang w:val="en-US"/>
        </w:rPr>
        <w:t xml:space="preserve">40Mhz, </w:t>
      </w:r>
      <w:r w:rsidR="00B87BE8">
        <w:rPr>
          <w:rFonts w:eastAsiaTheme="minorEastAsia"/>
          <w:sz w:val="22"/>
          <w:szCs w:val="22"/>
          <w:lang w:val="en-US"/>
        </w:rPr>
        <w:t>t</w:t>
      </w:r>
      <w:r w:rsidRPr="00A50691">
        <w:rPr>
          <w:rFonts w:eastAsiaTheme="minorEastAsia"/>
          <w:sz w:val="22"/>
          <w:szCs w:val="22"/>
          <w:lang w:val="en-US"/>
        </w:rPr>
        <w:t>he reasonable way to define candidate value</w:t>
      </w:r>
      <w:r w:rsidR="00D5342C">
        <w:rPr>
          <w:rFonts w:eastAsiaTheme="minorEastAsia"/>
          <w:sz w:val="22"/>
          <w:szCs w:val="22"/>
          <w:lang w:val="en-US"/>
        </w:rPr>
        <w:t>s</w:t>
      </w:r>
      <w:r w:rsidR="006238E5">
        <w:rPr>
          <w:rFonts w:eastAsiaTheme="minorEastAsia"/>
          <w:sz w:val="22"/>
          <w:szCs w:val="22"/>
          <w:lang w:val="en-US"/>
        </w:rPr>
        <w:t xml:space="preserve"> at this later stage</w:t>
      </w:r>
      <w:r w:rsidRPr="00A50691">
        <w:rPr>
          <w:rFonts w:eastAsiaTheme="minorEastAsia"/>
          <w:sz w:val="22"/>
          <w:szCs w:val="22"/>
          <w:lang w:val="en-US"/>
        </w:rPr>
        <w:t xml:space="preserve"> would be</w:t>
      </w:r>
      <w:r w:rsidR="006238E5">
        <w:rPr>
          <w:rFonts w:eastAsiaTheme="minorEastAsia"/>
          <w:sz w:val="22"/>
          <w:szCs w:val="22"/>
          <w:lang w:val="en-US"/>
        </w:rPr>
        <w:t xml:space="preserve"> </w:t>
      </w:r>
      <w:r w:rsidR="00B87BE8">
        <w:rPr>
          <w:rFonts w:eastAsiaTheme="minorEastAsia"/>
          <w:sz w:val="22"/>
          <w:szCs w:val="22"/>
          <w:lang w:val="en-US"/>
        </w:rPr>
        <w:t xml:space="preserve">make the values for </w:t>
      </w:r>
      <w:r w:rsidR="00CF1801">
        <w:rPr>
          <w:rFonts w:eastAsiaTheme="minorEastAsia"/>
          <w:sz w:val="22"/>
          <w:szCs w:val="22"/>
          <w:lang w:val="en-US"/>
        </w:rPr>
        <w:t>the</w:t>
      </w:r>
      <w:r w:rsidR="00B87BE8">
        <w:rPr>
          <w:rFonts w:eastAsiaTheme="minorEastAsia"/>
          <w:sz w:val="22"/>
          <w:szCs w:val="22"/>
          <w:lang w:val="en-US"/>
        </w:rPr>
        <w:t xml:space="preserve"> single carrier </w:t>
      </w:r>
      <w:r w:rsidR="001E0456">
        <w:rPr>
          <w:rFonts w:eastAsiaTheme="minorEastAsia"/>
          <w:sz w:val="22"/>
          <w:szCs w:val="22"/>
          <w:lang w:val="en-US"/>
        </w:rPr>
        <w:t>roughly doubled</w:t>
      </w:r>
      <w:r w:rsidR="003E68B9">
        <w:rPr>
          <w:rFonts w:eastAsiaTheme="minorEastAsia"/>
          <w:sz w:val="22"/>
          <w:szCs w:val="22"/>
          <w:lang w:val="en-US"/>
        </w:rPr>
        <w:t xml:space="preserve">, and a UE can </w:t>
      </w:r>
      <w:r w:rsidR="00606732">
        <w:rPr>
          <w:rFonts w:eastAsiaTheme="minorEastAsia"/>
          <w:sz w:val="22"/>
          <w:szCs w:val="22"/>
          <w:lang w:val="en-US"/>
        </w:rPr>
        <w:t>select</w:t>
      </w:r>
      <w:r w:rsidR="005D6ABB">
        <w:rPr>
          <w:rFonts w:eastAsiaTheme="minorEastAsia"/>
          <w:sz w:val="22"/>
          <w:szCs w:val="22"/>
          <w:lang w:val="en-US"/>
        </w:rPr>
        <w:t>,</w:t>
      </w:r>
      <w:r w:rsidR="003E68B9">
        <w:rPr>
          <w:rFonts w:eastAsiaTheme="minorEastAsia"/>
          <w:sz w:val="22"/>
          <w:szCs w:val="22"/>
          <w:lang w:val="en-US"/>
        </w:rPr>
        <w:t xml:space="preserve"> and report </w:t>
      </w:r>
      <w:r w:rsidR="00B43F37">
        <w:rPr>
          <w:rFonts w:eastAsiaTheme="minorEastAsia"/>
          <w:sz w:val="22"/>
          <w:szCs w:val="22"/>
          <w:lang w:val="en-US"/>
        </w:rPr>
        <w:t>supported PSFCH numbers up to the doubled value.</w:t>
      </w:r>
    </w:p>
    <w:p w14:paraId="69FCE516" w14:textId="77777777" w:rsidR="00391057" w:rsidRDefault="00391057" w:rsidP="00391057">
      <w:pPr>
        <w:rPr>
          <w:rFonts w:eastAsiaTheme="minorEastAsia"/>
          <w:sz w:val="22"/>
          <w:szCs w:val="22"/>
          <w:lang w:val="en-US" w:eastAsia="ja-JP"/>
        </w:rPr>
      </w:pPr>
    </w:p>
    <w:p w14:paraId="0B8A40B0" w14:textId="2A44B097" w:rsidR="00391057" w:rsidRPr="00BE066C" w:rsidRDefault="00391057" w:rsidP="00391057">
      <w:pPr>
        <w:spacing w:afterLines="50" w:after="120"/>
        <w:jc w:val="both"/>
        <w:rPr>
          <w:b/>
          <w:bCs/>
          <w:sz w:val="22"/>
          <w:szCs w:val="22"/>
          <w:lang w:eastAsia="ja-JP"/>
        </w:rPr>
      </w:pPr>
      <w:r w:rsidRPr="00BE066C">
        <w:rPr>
          <w:rFonts w:hint="eastAsia"/>
          <w:b/>
          <w:bCs/>
          <w:sz w:val="22"/>
          <w:szCs w:val="22"/>
          <w:lang w:eastAsia="ja-JP"/>
        </w:rPr>
        <w:t>P</w:t>
      </w:r>
      <w:r w:rsidRPr="00BE066C">
        <w:rPr>
          <w:b/>
          <w:bCs/>
          <w:sz w:val="22"/>
          <w:szCs w:val="22"/>
          <w:lang w:eastAsia="ja-JP"/>
        </w:rPr>
        <w:t xml:space="preserve">roposal </w:t>
      </w:r>
      <w:r w:rsidR="00CE47C1">
        <w:rPr>
          <w:b/>
          <w:bCs/>
          <w:sz w:val="22"/>
          <w:szCs w:val="22"/>
          <w:lang w:eastAsia="ja-JP"/>
        </w:rPr>
        <w:t>7</w:t>
      </w:r>
      <w:r w:rsidRPr="00BE066C">
        <w:rPr>
          <w:b/>
          <w:bCs/>
          <w:sz w:val="22"/>
          <w:szCs w:val="22"/>
          <w:lang w:eastAsia="ja-JP"/>
        </w:rPr>
        <w:t>:</w:t>
      </w:r>
    </w:p>
    <w:p w14:paraId="7A3969A9" w14:textId="459CF7B8" w:rsidR="00391057" w:rsidRPr="00BE066C" w:rsidRDefault="00391057" w:rsidP="00391057">
      <w:pPr>
        <w:pStyle w:val="ae"/>
        <w:numPr>
          <w:ilvl w:val="0"/>
          <w:numId w:val="27"/>
        </w:numPr>
        <w:ind w:leftChars="0"/>
        <w:rPr>
          <w:rFonts w:eastAsia="ＭＳ 明朝"/>
          <w:b/>
          <w:bCs/>
          <w:sz w:val="22"/>
          <w:szCs w:val="22"/>
          <w:lang w:val="en-US" w:eastAsia="ja-JP"/>
        </w:rPr>
      </w:pPr>
      <w:r w:rsidRPr="00BE066C">
        <w:rPr>
          <w:rFonts w:eastAsia="ＭＳ 明朝"/>
          <w:b/>
          <w:bCs/>
          <w:sz w:val="22"/>
          <w:szCs w:val="22"/>
          <w:lang w:val="en-US" w:eastAsia="ja-JP"/>
        </w:rPr>
        <w:t xml:space="preserve">Candidate values for X in component 1 of FG47-v3 are {5, 15, 25, 32, 35, 45, 50, 64, </w:t>
      </w:r>
      <w:r w:rsidR="002D50DC" w:rsidRPr="00476D7A">
        <w:rPr>
          <w:rFonts w:eastAsia="ＭＳ 明朝"/>
          <w:b/>
          <w:bCs/>
          <w:color w:val="FF0000"/>
          <w:sz w:val="22"/>
          <w:szCs w:val="22"/>
          <w:lang w:val="en-US" w:eastAsia="ja-JP"/>
        </w:rPr>
        <w:t xml:space="preserve">70, 90, </w:t>
      </w:r>
      <w:r w:rsidRPr="00476D7A">
        <w:rPr>
          <w:rFonts w:eastAsia="ＭＳ 明朝"/>
          <w:b/>
          <w:color w:val="FF0000"/>
          <w:sz w:val="22"/>
          <w:szCs w:val="22"/>
          <w:lang w:val="en-US" w:eastAsia="ja-JP"/>
        </w:rPr>
        <w:t>100, 128</w:t>
      </w:r>
      <w:r w:rsidRPr="00BE066C">
        <w:rPr>
          <w:rFonts w:eastAsia="ＭＳ 明朝"/>
          <w:b/>
          <w:bCs/>
          <w:sz w:val="22"/>
          <w:szCs w:val="22"/>
          <w:lang w:val="en-US" w:eastAsia="ja-JP"/>
        </w:rPr>
        <w:t>}</w:t>
      </w:r>
    </w:p>
    <w:p w14:paraId="36B42306" w14:textId="0BDD368B" w:rsidR="00391057" w:rsidRPr="00BE066C" w:rsidRDefault="00391057" w:rsidP="00391057">
      <w:pPr>
        <w:pStyle w:val="ae"/>
        <w:numPr>
          <w:ilvl w:val="0"/>
          <w:numId w:val="27"/>
        </w:numPr>
        <w:spacing w:afterLines="50" w:after="120"/>
        <w:ind w:leftChars="0"/>
        <w:jc w:val="both"/>
        <w:rPr>
          <w:rFonts w:eastAsia="ＭＳ 明朝"/>
          <w:b/>
          <w:bCs/>
          <w:sz w:val="22"/>
          <w:szCs w:val="22"/>
          <w:lang w:val="en-US" w:eastAsia="ja-JP"/>
        </w:rPr>
      </w:pPr>
      <w:r w:rsidRPr="00BE066C">
        <w:rPr>
          <w:rFonts w:eastAsia="ＭＳ 明朝"/>
          <w:b/>
          <w:bCs/>
          <w:sz w:val="22"/>
          <w:szCs w:val="22"/>
          <w:lang w:val="en-US" w:eastAsia="ja-JP"/>
        </w:rPr>
        <w:t xml:space="preserve">Candidate values for Y in component 2 of FG47-v3 are {4, 8, 16, </w:t>
      </w:r>
      <w:r w:rsidRPr="00476D7A">
        <w:rPr>
          <w:rFonts w:eastAsia="ＭＳ 明朝"/>
          <w:b/>
          <w:color w:val="FF0000"/>
          <w:sz w:val="22"/>
          <w:szCs w:val="22"/>
          <w:lang w:val="en-US" w:eastAsia="ja-JP"/>
        </w:rPr>
        <w:t>32</w:t>
      </w:r>
      <w:r w:rsidRPr="00BE066C">
        <w:rPr>
          <w:rFonts w:eastAsia="ＭＳ 明朝"/>
          <w:b/>
          <w:bCs/>
          <w:sz w:val="22"/>
          <w:szCs w:val="22"/>
          <w:lang w:val="en-US" w:eastAsia="ja-JP"/>
        </w:rPr>
        <w:t>}</w:t>
      </w:r>
    </w:p>
    <w:p w14:paraId="5D867725" w14:textId="77777777" w:rsidR="00391057" w:rsidRDefault="00391057">
      <w:pPr>
        <w:rPr>
          <w:rFonts w:eastAsia="DengXian"/>
        </w:rPr>
      </w:pPr>
    </w:p>
    <w:p w14:paraId="25D5F3D1" w14:textId="77777777" w:rsidR="004012E1" w:rsidRDefault="004012E1">
      <w:pPr>
        <w:rPr>
          <w:rFonts w:eastAsia="DengXian"/>
        </w:rPr>
      </w:pPr>
    </w:p>
    <w:p w14:paraId="7B5744C6" w14:textId="77777777" w:rsidR="004012E1" w:rsidRPr="001F004A" w:rsidRDefault="004012E1">
      <w:pPr>
        <w:rPr>
          <w:rFonts w:eastAsia="DengXian"/>
        </w:rPr>
      </w:pPr>
    </w:p>
    <w:p w14:paraId="3E4C2ED2" w14:textId="5FD5886E" w:rsidR="00650D6F" w:rsidRDefault="00650D6F" w:rsidP="009668C7">
      <w:pPr>
        <w:pStyle w:val="10"/>
        <w:numPr>
          <w:ilvl w:val="0"/>
          <w:numId w:val="23"/>
        </w:numPr>
        <w:tabs>
          <w:tab w:val="left" w:pos="0"/>
        </w:tabs>
        <w:spacing w:before="240" w:after="120"/>
        <w:ind w:right="0"/>
        <w:jc w:val="both"/>
        <w:rPr>
          <w:lang w:eastAsia="ja-JP"/>
        </w:rPr>
      </w:pPr>
      <w:r>
        <w:rPr>
          <w:rFonts w:hint="eastAsia"/>
          <w:lang w:eastAsia="ja-JP"/>
        </w:rPr>
        <w:lastRenderedPageBreak/>
        <w:t>Discussion</w:t>
      </w:r>
      <w:r>
        <w:rPr>
          <w:lang w:eastAsia="ja-JP"/>
        </w:rPr>
        <w:t xml:space="preserve"> on FGs </w:t>
      </w:r>
      <w:r w:rsidR="00DF0AEE">
        <w:rPr>
          <w:lang w:eastAsia="ja-JP"/>
        </w:rPr>
        <w:t xml:space="preserve">for </w:t>
      </w:r>
      <w:r w:rsidR="00304268">
        <w:rPr>
          <w:lang w:eastAsia="ja-JP"/>
        </w:rPr>
        <w:t>MCE</w:t>
      </w:r>
    </w:p>
    <w:p w14:paraId="518D8C48" w14:textId="1C777C65" w:rsidR="00042BC8" w:rsidRDefault="00042BC8" w:rsidP="00DC3697">
      <w:pPr>
        <w:spacing w:afterLines="50" w:after="120"/>
        <w:jc w:val="both"/>
        <w:rPr>
          <w:rFonts w:eastAsia="DengXian"/>
          <w:sz w:val="22"/>
          <w:szCs w:val="22"/>
        </w:rPr>
      </w:pPr>
      <w:r w:rsidRPr="00042BC8">
        <w:rPr>
          <w:rFonts w:eastAsia="DengXian"/>
          <w:sz w:val="22"/>
          <w:szCs w:val="22"/>
        </w:rPr>
        <w:t>At the RAN1#116 meeting,</w:t>
      </w:r>
      <w:r>
        <w:rPr>
          <w:rFonts w:eastAsia="DengXian"/>
          <w:sz w:val="22"/>
          <w:szCs w:val="22"/>
        </w:rPr>
        <w:t xml:space="preserve"> </w:t>
      </w:r>
      <w:r w:rsidR="00140402">
        <w:rPr>
          <w:rFonts w:eastAsia="DengXian"/>
          <w:sz w:val="22"/>
          <w:szCs w:val="22"/>
        </w:rPr>
        <w:t>UE features for MCE were discussed</w:t>
      </w:r>
      <w:r w:rsidR="00BF433C">
        <w:rPr>
          <w:rFonts w:eastAsia="DengXian"/>
          <w:sz w:val="22"/>
          <w:szCs w:val="22"/>
        </w:rPr>
        <w:t>, and there are several remaining proposals in the moderator’s summary as shown below [3].</w:t>
      </w:r>
    </w:p>
    <w:tbl>
      <w:tblPr>
        <w:tblStyle w:val="af0"/>
        <w:tblW w:w="0" w:type="auto"/>
        <w:tblLook w:val="04A0" w:firstRow="1" w:lastRow="0" w:firstColumn="1" w:lastColumn="0" w:noHBand="0" w:noVBand="1"/>
      </w:tblPr>
      <w:tblGrid>
        <w:gridCol w:w="9855"/>
      </w:tblGrid>
      <w:tr w:rsidR="00BF433C" w:rsidRPr="00BF433C" w14:paraId="2A2F43AB" w14:textId="77777777" w:rsidTr="00BF433C">
        <w:tc>
          <w:tcPr>
            <w:tcW w:w="9855" w:type="dxa"/>
          </w:tcPr>
          <w:p w14:paraId="0A489F01" w14:textId="77777777" w:rsidR="00BF433C" w:rsidRPr="00BF433C" w:rsidRDefault="00BF433C" w:rsidP="00BF433C">
            <w:pPr>
              <w:keepNext/>
              <w:spacing w:after="160" w:line="259" w:lineRule="auto"/>
              <w:outlineLvl w:val="3"/>
              <w:rPr>
                <w:rFonts w:eastAsia="ＭＳ ゴシック"/>
                <w:sz w:val="22"/>
                <w:szCs w:val="22"/>
                <w:lang w:val="en-US" w:eastAsia="ja-JP"/>
              </w:rPr>
            </w:pPr>
            <w:r w:rsidRPr="00BF433C">
              <w:rPr>
                <w:rFonts w:eastAsia="ＭＳ ゴシック"/>
                <w:sz w:val="22"/>
                <w:szCs w:val="22"/>
                <w:highlight w:val="yellow"/>
                <w:lang w:val="en-US" w:eastAsia="ja-JP"/>
              </w:rPr>
              <w:t>Proposal 2-8:</w:t>
            </w:r>
          </w:p>
          <w:p w14:paraId="1F08A921" w14:textId="77777777" w:rsidR="00BF433C" w:rsidRPr="00BF433C" w:rsidRDefault="00BF433C" w:rsidP="00BF433C">
            <w:pPr>
              <w:numPr>
                <w:ilvl w:val="0"/>
                <w:numId w:val="8"/>
              </w:numPr>
              <w:spacing w:after="160" w:line="259" w:lineRule="auto"/>
              <w:rPr>
                <w:rFonts w:eastAsia="ＭＳ ゴシック"/>
                <w:sz w:val="22"/>
                <w:szCs w:val="22"/>
                <w:lang w:val="en-US" w:eastAsia="ja-JP"/>
              </w:rPr>
            </w:pPr>
            <w:r w:rsidRPr="00BF433C">
              <w:rPr>
                <w:rFonts w:eastAsia="ＭＳ ゴシック"/>
                <w:sz w:val="22"/>
                <w:szCs w:val="22"/>
                <w:lang w:val="en-US" w:eastAsia="ja-JP"/>
              </w:rPr>
              <w:t>Introduce new FG for PHY priority handling for one-shot HARQ-ACK feedback triggered by DCI format 1_</w:t>
            </w:r>
            <w:proofErr w:type="gramStart"/>
            <w:r w:rsidRPr="00BF433C">
              <w:rPr>
                <w:rFonts w:eastAsia="ＭＳ ゴシック"/>
                <w:sz w:val="22"/>
                <w:szCs w:val="22"/>
                <w:lang w:val="en-US" w:eastAsia="ja-JP"/>
              </w:rPr>
              <w:t>3</w:t>
            </w:r>
            <w:proofErr w:type="gramEnd"/>
          </w:p>
          <w:p w14:paraId="1D2698B1" w14:textId="77777777" w:rsidR="00BF433C" w:rsidRPr="00BF433C" w:rsidRDefault="00BF433C" w:rsidP="00DC3697">
            <w:pPr>
              <w:spacing w:afterLines="50" w:after="120"/>
              <w:jc w:val="both"/>
              <w:rPr>
                <w:rFonts w:eastAsia="ＭＳ 明朝"/>
                <w:sz w:val="22"/>
                <w:szCs w:val="22"/>
              </w:rPr>
            </w:pPr>
          </w:p>
          <w:p w14:paraId="5281D536" w14:textId="04E97DF8" w:rsidR="00BF433C" w:rsidRPr="00BF433C" w:rsidRDefault="00BF433C" w:rsidP="00BF433C">
            <w:pPr>
              <w:keepNext/>
              <w:spacing w:after="160" w:line="259" w:lineRule="auto"/>
              <w:outlineLvl w:val="3"/>
              <w:rPr>
                <w:rFonts w:eastAsia="ＭＳ ゴシック"/>
                <w:sz w:val="22"/>
                <w:szCs w:val="22"/>
                <w:lang w:val="en-US" w:eastAsia="ja-JP"/>
              </w:rPr>
            </w:pPr>
            <w:r w:rsidRPr="00BF433C">
              <w:rPr>
                <w:rFonts w:eastAsia="ＭＳ ゴシック"/>
                <w:sz w:val="22"/>
                <w:szCs w:val="22"/>
                <w:highlight w:val="yellow"/>
                <w:lang w:val="en-US" w:eastAsia="ja-JP"/>
              </w:rPr>
              <w:t>Proposal 2-13:</w:t>
            </w:r>
          </w:p>
          <w:p w14:paraId="59DD4D49" w14:textId="77777777" w:rsidR="00BF433C" w:rsidRPr="00BF433C" w:rsidRDefault="00BF433C" w:rsidP="00BF433C">
            <w:pPr>
              <w:numPr>
                <w:ilvl w:val="0"/>
                <w:numId w:val="8"/>
              </w:numPr>
              <w:spacing w:after="160" w:line="259" w:lineRule="auto"/>
              <w:rPr>
                <w:rFonts w:eastAsia="ＭＳ ゴシック"/>
                <w:sz w:val="22"/>
                <w:szCs w:val="22"/>
                <w:lang w:val="en-US" w:eastAsia="ja-JP"/>
              </w:rPr>
            </w:pPr>
            <w:r w:rsidRPr="00BF433C">
              <w:rPr>
                <w:rFonts w:eastAsia="ＭＳ ゴシック"/>
                <w:sz w:val="22"/>
                <w:szCs w:val="22"/>
                <w:lang w:val="en-US" w:eastAsia="ja-JP"/>
              </w:rPr>
              <w:t>Clarify whether unified TCI indication by using DCI format 1_3 is supported in maintenance discussion.</w:t>
            </w:r>
          </w:p>
          <w:p w14:paraId="19EACD1A" w14:textId="77777777" w:rsidR="00BF433C" w:rsidRPr="00BF433C" w:rsidRDefault="00BF433C" w:rsidP="00BF433C">
            <w:pPr>
              <w:numPr>
                <w:ilvl w:val="1"/>
                <w:numId w:val="8"/>
              </w:numPr>
              <w:spacing w:after="160" w:line="259" w:lineRule="auto"/>
              <w:rPr>
                <w:rFonts w:eastAsia="ＭＳ ゴシック"/>
                <w:sz w:val="22"/>
                <w:szCs w:val="22"/>
                <w:lang w:val="en-US" w:eastAsia="ja-JP"/>
              </w:rPr>
            </w:pPr>
            <w:r w:rsidRPr="00BF433C">
              <w:rPr>
                <w:rFonts w:eastAsia="ＭＳ ゴシック"/>
                <w:sz w:val="22"/>
                <w:szCs w:val="22"/>
                <w:lang w:val="en-US" w:eastAsia="ja-JP"/>
              </w:rPr>
              <w:t>If supported, introduce new FG for unified TCI indication by using DCI format 1_</w:t>
            </w:r>
            <w:proofErr w:type="gramStart"/>
            <w:r w:rsidRPr="00BF433C">
              <w:rPr>
                <w:rFonts w:eastAsia="ＭＳ ゴシック"/>
                <w:sz w:val="22"/>
                <w:szCs w:val="22"/>
                <w:lang w:val="en-US" w:eastAsia="ja-JP"/>
              </w:rPr>
              <w:t>3</w:t>
            </w:r>
            <w:proofErr w:type="gramEnd"/>
          </w:p>
          <w:p w14:paraId="00227323" w14:textId="77777777" w:rsidR="00BF433C" w:rsidRPr="00BF433C" w:rsidRDefault="00BF433C" w:rsidP="00DC3697">
            <w:pPr>
              <w:spacing w:afterLines="50" w:after="120"/>
              <w:jc w:val="both"/>
              <w:rPr>
                <w:rFonts w:eastAsia="ＭＳ 明朝"/>
                <w:sz w:val="22"/>
                <w:szCs w:val="22"/>
              </w:rPr>
            </w:pPr>
          </w:p>
          <w:p w14:paraId="221424A3" w14:textId="77777777" w:rsidR="00BF433C" w:rsidRPr="00BF433C" w:rsidRDefault="00BF433C" w:rsidP="00BF433C">
            <w:pPr>
              <w:keepNext/>
              <w:spacing w:after="160" w:line="259" w:lineRule="auto"/>
              <w:outlineLvl w:val="3"/>
              <w:rPr>
                <w:rFonts w:eastAsia="ＭＳ ゴシック"/>
                <w:sz w:val="22"/>
                <w:szCs w:val="22"/>
                <w:lang w:val="en-US" w:eastAsia="ja-JP"/>
              </w:rPr>
            </w:pPr>
            <w:r w:rsidRPr="00BF433C">
              <w:rPr>
                <w:rFonts w:eastAsia="ＭＳ ゴシック"/>
                <w:sz w:val="22"/>
                <w:szCs w:val="22"/>
                <w:highlight w:val="yellow"/>
                <w:lang w:val="en-US" w:eastAsia="ja-JP"/>
              </w:rPr>
              <w:t>Proposal 2-14:</w:t>
            </w:r>
          </w:p>
          <w:p w14:paraId="79CE4146" w14:textId="77777777" w:rsidR="00BF433C" w:rsidRPr="00BF433C" w:rsidRDefault="00BF433C" w:rsidP="00BF433C">
            <w:pPr>
              <w:numPr>
                <w:ilvl w:val="0"/>
                <w:numId w:val="8"/>
              </w:numPr>
              <w:spacing w:after="160" w:line="259" w:lineRule="auto"/>
              <w:rPr>
                <w:rFonts w:eastAsia="ＭＳ ゴシック"/>
                <w:sz w:val="22"/>
                <w:szCs w:val="22"/>
                <w:lang w:val="en-US" w:eastAsia="ja-JP"/>
              </w:rPr>
            </w:pPr>
            <w:r w:rsidRPr="00BF433C">
              <w:rPr>
                <w:rFonts w:eastAsia="ＭＳ ゴシック"/>
                <w:sz w:val="22"/>
                <w:szCs w:val="22"/>
                <w:lang w:val="en-US" w:eastAsia="ja-JP"/>
              </w:rPr>
              <w:t>Conclude that existing FGs for BWP switching are reused for DCI format 0_3/1_</w:t>
            </w:r>
            <w:proofErr w:type="gramStart"/>
            <w:r w:rsidRPr="00BF433C">
              <w:rPr>
                <w:rFonts w:eastAsia="ＭＳ ゴシック"/>
                <w:sz w:val="22"/>
                <w:szCs w:val="22"/>
                <w:lang w:val="en-US" w:eastAsia="ja-JP"/>
              </w:rPr>
              <w:t>3</w:t>
            </w:r>
            <w:proofErr w:type="gramEnd"/>
          </w:p>
          <w:p w14:paraId="70AC5F9B" w14:textId="77777777" w:rsidR="00BF433C" w:rsidRPr="00BF433C" w:rsidRDefault="00BF433C" w:rsidP="00DC3697">
            <w:pPr>
              <w:spacing w:afterLines="50" w:after="120"/>
              <w:jc w:val="both"/>
              <w:rPr>
                <w:rFonts w:eastAsia="ＭＳ 明朝"/>
                <w:sz w:val="22"/>
                <w:szCs w:val="22"/>
              </w:rPr>
            </w:pPr>
          </w:p>
          <w:p w14:paraId="7CF09631" w14:textId="77777777" w:rsidR="00BF433C" w:rsidRPr="00BF433C" w:rsidRDefault="00BF433C" w:rsidP="00BF433C">
            <w:pPr>
              <w:keepNext/>
              <w:spacing w:after="160" w:line="259" w:lineRule="auto"/>
              <w:outlineLvl w:val="3"/>
              <w:rPr>
                <w:rFonts w:eastAsia="ＭＳ ゴシック"/>
                <w:sz w:val="22"/>
                <w:szCs w:val="22"/>
                <w:lang w:val="en-US" w:eastAsia="ja-JP"/>
              </w:rPr>
            </w:pPr>
            <w:r w:rsidRPr="00BF433C">
              <w:rPr>
                <w:rFonts w:eastAsia="ＭＳ ゴシック"/>
                <w:sz w:val="22"/>
                <w:szCs w:val="22"/>
                <w:highlight w:val="yellow"/>
                <w:lang w:val="en-US" w:eastAsia="ja-JP"/>
              </w:rPr>
              <w:t>Proposal 2-15:</w:t>
            </w:r>
          </w:p>
          <w:p w14:paraId="3B6198CA" w14:textId="346C8E86" w:rsidR="00BF433C" w:rsidRPr="00BF433C" w:rsidRDefault="00BF433C" w:rsidP="00BF433C">
            <w:pPr>
              <w:numPr>
                <w:ilvl w:val="0"/>
                <w:numId w:val="8"/>
              </w:numPr>
              <w:spacing w:after="160" w:line="259" w:lineRule="auto"/>
              <w:rPr>
                <w:rFonts w:eastAsia="ＭＳ ゴシック"/>
                <w:sz w:val="22"/>
                <w:szCs w:val="22"/>
                <w:lang w:val="en-US" w:eastAsia="ja-JP"/>
              </w:rPr>
            </w:pPr>
            <w:r w:rsidRPr="00BF433C">
              <w:rPr>
                <w:rFonts w:eastAsia="ＭＳ ゴシック"/>
                <w:sz w:val="22"/>
                <w:szCs w:val="22"/>
                <w:lang w:val="en-US" w:eastAsia="ja-JP"/>
              </w:rPr>
              <w:t>Introduce new FG for support of 480/960 kHz SCS for multi-cell scheduling by DCI format 0_3/1_3</w:t>
            </w:r>
          </w:p>
        </w:tc>
      </w:tr>
    </w:tbl>
    <w:p w14:paraId="1AB46C6C" w14:textId="77777777" w:rsidR="00140402" w:rsidRDefault="00140402" w:rsidP="00DC3697">
      <w:pPr>
        <w:spacing w:afterLines="50" w:after="120"/>
        <w:jc w:val="both"/>
        <w:rPr>
          <w:rFonts w:eastAsia="ＭＳ 明朝"/>
          <w:sz w:val="22"/>
          <w:szCs w:val="22"/>
        </w:rPr>
      </w:pPr>
    </w:p>
    <w:p w14:paraId="4550FE49" w14:textId="4761A16C" w:rsidR="00BC14F3" w:rsidRPr="00C03710" w:rsidRDefault="00BC14F3" w:rsidP="00C03710">
      <w:pPr>
        <w:pStyle w:val="2"/>
        <w:numPr>
          <w:ilvl w:val="1"/>
          <w:numId w:val="23"/>
        </w:numPr>
        <w:rPr>
          <w:lang w:eastAsia="ja-JP"/>
        </w:rPr>
      </w:pPr>
      <w:bookmarkStart w:id="9" w:name="_Hlk165649996"/>
      <w:r w:rsidRPr="00C03710">
        <w:rPr>
          <w:rFonts w:hint="eastAsia"/>
          <w:lang w:eastAsia="ja-JP"/>
        </w:rPr>
        <w:t>P</w:t>
      </w:r>
      <w:r w:rsidRPr="00C03710">
        <w:rPr>
          <w:lang w:eastAsia="ja-JP"/>
        </w:rPr>
        <w:t>HY priority handling for one-shot HARQ-ACK feedback</w:t>
      </w:r>
      <w:bookmarkEnd w:id="9"/>
    </w:p>
    <w:p w14:paraId="4F380FD5" w14:textId="77777777"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 xml:space="preserve">According to the discussion at the RAN1#116bis meeting, it was pointed that the legacy FG for </w:t>
      </w:r>
      <w:r w:rsidRPr="007D407C">
        <w:rPr>
          <w:rFonts w:eastAsia="ＭＳ 明朝"/>
          <w:sz w:val="22"/>
          <w:szCs w:val="22"/>
          <w:lang w:eastAsia="ja-JP"/>
        </w:rPr>
        <w:t>PHY priority handling for one-shot HARQ-ACK feedback</w:t>
      </w:r>
      <w:r>
        <w:rPr>
          <w:rFonts w:eastAsia="ＭＳ 明朝"/>
          <w:sz w:val="22"/>
          <w:szCs w:val="22"/>
          <w:lang w:eastAsia="ja-JP"/>
        </w:rPr>
        <w:t xml:space="preserve"> is not DCI format specific, and hence it is not necessary to introduce new FG for DCI format 1_3.</w:t>
      </w:r>
    </w:p>
    <w:p w14:paraId="34C44C00" w14:textId="6D16ACA7" w:rsidR="00BC14F3" w:rsidRPr="007D407C" w:rsidRDefault="00BC14F3" w:rsidP="00BC14F3">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sidR="00683F6A">
        <w:rPr>
          <w:rFonts w:eastAsia="ＭＳ 明朝"/>
          <w:b/>
          <w:bCs/>
          <w:sz w:val="22"/>
          <w:szCs w:val="22"/>
          <w:lang w:eastAsia="ja-JP"/>
        </w:rPr>
        <w:t>8</w:t>
      </w:r>
      <w:r w:rsidRPr="007D407C">
        <w:rPr>
          <w:rFonts w:eastAsia="ＭＳ 明朝"/>
          <w:b/>
          <w:bCs/>
          <w:sz w:val="22"/>
          <w:szCs w:val="22"/>
          <w:lang w:eastAsia="ja-JP"/>
        </w:rPr>
        <w:t>: Conclude that the existing FGs for PHY priority handling for one-shot HARQ-ACK feedback is reused for DCI format 1_3.</w:t>
      </w:r>
    </w:p>
    <w:p w14:paraId="69A46BDF" w14:textId="77777777" w:rsidR="00BC14F3" w:rsidRDefault="00BC14F3" w:rsidP="00BC14F3">
      <w:pPr>
        <w:spacing w:afterLines="50" w:after="120"/>
        <w:jc w:val="both"/>
        <w:rPr>
          <w:rFonts w:eastAsia="ＭＳ 明朝"/>
          <w:sz w:val="22"/>
          <w:szCs w:val="22"/>
          <w:lang w:eastAsia="ja-JP"/>
        </w:rPr>
      </w:pPr>
    </w:p>
    <w:p w14:paraId="63CB3BFA" w14:textId="77777777" w:rsidR="00BC14F3" w:rsidRPr="00C03710" w:rsidRDefault="00BC14F3" w:rsidP="00C03710">
      <w:pPr>
        <w:pStyle w:val="2"/>
        <w:numPr>
          <w:ilvl w:val="1"/>
          <w:numId w:val="23"/>
        </w:numPr>
        <w:rPr>
          <w:lang w:eastAsia="ja-JP"/>
        </w:rPr>
      </w:pPr>
      <w:r w:rsidRPr="00C03710">
        <w:rPr>
          <w:lang w:eastAsia="ja-JP"/>
        </w:rPr>
        <w:t>Unified TCI</w:t>
      </w:r>
    </w:p>
    <w:p w14:paraId="06C8CA3A" w14:textId="5BA13BFF"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While some clarifications are still discussed in the maintenance session, we believe that unified TCI indication is supported by DCI format 1_3 as well as legacy DCI. Given that the legacy FG for unified TCI indication (FG23-1-1b</w:t>
      </w:r>
      <w:r w:rsidR="004A7F0A">
        <w:rPr>
          <w:rFonts w:eastAsia="ＭＳ 明朝"/>
          <w:sz w:val="22"/>
          <w:szCs w:val="22"/>
          <w:lang w:eastAsia="ja-JP"/>
        </w:rPr>
        <w:t>, 23-10-1b</w:t>
      </w:r>
      <w:r>
        <w:rPr>
          <w:rFonts w:eastAsia="ＭＳ 明朝"/>
          <w:sz w:val="22"/>
          <w:szCs w:val="22"/>
          <w:lang w:eastAsia="ja-JP"/>
        </w:rPr>
        <w:t>) refers the legacy DCI formats, it may be better to introduce new FGs for unified TCI indication with DCI format 1_3.</w:t>
      </w:r>
    </w:p>
    <w:p w14:paraId="6002D5D4" w14:textId="702FCB1F" w:rsidR="00BC14F3" w:rsidRDefault="00BC14F3" w:rsidP="00BC14F3">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sidR="00683F6A">
        <w:rPr>
          <w:rFonts w:eastAsia="ＭＳ 明朝"/>
          <w:b/>
          <w:bCs/>
          <w:sz w:val="22"/>
          <w:szCs w:val="22"/>
          <w:lang w:eastAsia="ja-JP"/>
        </w:rPr>
        <w:t>9</w:t>
      </w:r>
      <w:r w:rsidRPr="007D407C">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unified TCI </w:t>
      </w:r>
      <w:r w:rsidR="00FA05C7">
        <w:rPr>
          <w:rFonts w:eastAsia="ＭＳ 明朝"/>
          <w:b/>
          <w:bCs/>
          <w:sz w:val="22"/>
          <w:szCs w:val="22"/>
          <w:lang w:eastAsia="ja-JP"/>
        </w:rPr>
        <w:t>with joint DL/UL TCI update</w:t>
      </w:r>
      <w:r>
        <w:rPr>
          <w:rFonts w:eastAsia="ＭＳ 明朝"/>
          <w:b/>
          <w:bCs/>
          <w:sz w:val="22"/>
          <w:szCs w:val="22"/>
          <w:lang w:eastAsia="ja-JP"/>
        </w:rPr>
        <w:t xml:space="preserve"> by </w:t>
      </w:r>
      <w:r w:rsidRPr="007D407C">
        <w:rPr>
          <w:rFonts w:eastAsia="ＭＳ 明朝"/>
          <w:b/>
          <w:bCs/>
          <w:sz w:val="22"/>
          <w:szCs w:val="22"/>
          <w:lang w:eastAsia="ja-JP"/>
        </w:rPr>
        <w:t>DCI format 1_3</w:t>
      </w:r>
      <w:r w:rsidR="00683F6A">
        <w:rPr>
          <w:rFonts w:eastAsia="ＭＳ 明朝"/>
          <w:b/>
          <w:bCs/>
          <w:sz w:val="22"/>
          <w:szCs w:val="22"/>
          <w:lang w:eastAsia="ja-JP"/>
        </w:rPr>
        <w:t xml:space="preserve"> (based on 23</w:t>
      </w:r>
      <w:r w:rsidR="00B8109F">
        <w:rPr>
          <w:rFonts w:eastAsia="ＭＳ 明朝"/>
          <w:b/>
          <w:bCs/>
          <w:sz w:val="22"/>
          <w:szCs w:val="22"/>
          <w:lang w:eastAsia="ja-JP"/>
        </w:rPr>
        <w:t>-1-1b</w:t>
      </w:r>
      <w:r w:rsidR="00683F6A">
        <w:rPr>
          <w:rFonts w:eastAsia="ＭＳ 明朝"/>
          <w:b/>
          <w:bCs/>
          <w:sz w:val="22"/>
          <w:szCs w:val="22"/>
          <w:lang w:eastAsia="ja-JP"/>
        </w:rPr>
        <w:t>)</w:t>
      </w:r>
      <w:r w:rsidRPr="007D407C">
        <w:rPr>
          <w:rFonts w:eastAsia="ＭＳ 明朝"/>
          <w:b/>
          <w:bCs/>
          <w:sz w:val="22"/>
          <w:szCs w:val="22"/>
          <w:lang w:eastAsia="ja-JP"/>
        </w:rPr>
        <w:t>.</w:t>
      </w:r>
    </w:p>
    <w:p w14:paraId="48B59059" w14:textId="18FF813E" w:rsidR="00E853F1" w:rsidRDefault="00E853F1" w:rsidP="00E853F1">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0791BD6C" w14:textId="40678DAC" w:rsidR="00AE112D" w:rsidRDefault="00EA232D" w:rsidP="00AE112D">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Unified TCI with joint DL/UL TCI update by DCI format 1_3 for intra- and inter-cell beam management with more than one MAC-CE activated joint TCI state per </w:t>
      </w:r>
      <w:proofErr w:type="gramStart"/>
      <w:r w:rsidRPr="00EA232D">
        <w:rPr>
          <w:rFonts w:eastAsia="ＭＳ 明朝"/>
          <w:sz w:val="22"/>
          <w:szCs w:val="22"/>
          <w:lang w:eastAsia="ja-JP"/>
        </w:rPr>
        <w:t>CC</w:t>
      </w:r>
      <w:proofErr w:type="gramEnd"/>
    </w:p>
    <w:p w14:paraId="3BF58E5D" w14:textId="36D6C067" w:rsidR="00E853F1" w:rsidRDefault="00AE3460" w:rsidP="00E853F1">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2A58E747" w14:textId="093CCF2D" w:rsidR="00CD2FE2" w:rsidRPr="00CD2FE2" w:rsidRDefault="003A034F" w:rsidP="00CD2FE2">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1: </w:t>
      </w:r>
      <w:r w:rsidR="00CD2FE2" w:rsidRPr="00CD2FE2">
        <w:rPr>
          <w:rFonts w:eastAsia="ＭＳ 明朝"/>
          <w:sz w:val="22"/>
          <w:szCs w:val="22"/>
          <w:lang w:eastAsia="ja-JP"/>
        </w:rPr>
        <w:t xml:space="preserve">TCI state indication for update and activation  </w:t>
      </w:r>
    </w:p>
    <w:p w14:paraId="2FAD55FA" w14:textId="77777777" w:rsidR="00CD2FE2" w:rsidRPr="00CD2FE2" w:rsidRDefault="00CD2FE2" w:rsidP="00CD2FE2">
      <w:pPr>
        <w:pStyle w:val="ae"/>
        <w:numPr>
          <w:ilvl w:val="2"/>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b) MAC-CE+DCI-based TCI state indication (use of DCI formats 1_3 with DL assignment)</w:t>
      </w:r>
    </w:p>
    <w:p w14:paraId="27C820BA" w14:textId="77777777" w:rsidR="00CD2FE2" w:rsidRPr="00CD2FE2" w:rsidRDefault="00CD2FE2" w:rsidP="00CD2FE2">
      <w:pPr>
        <w:pStyle w:val="ae"/>
        <w:numPr>
          <w:ilvl w:val="2"/>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c) MAC-CE+DCI-based TCI state indication (use of DCI formats 1_3 without DL assignment)</w:t>
      </w:r>
    </w:p>
    <w:p w14:paraId="439C4F4B" w14:textId="34F82201" w:rsidR="00CD2FE2" w:rsidRPr="00CD2FE2" w:rsidRDefault="003A034F" w:rsidP="00CD2FE2">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2: </w:t>
      </w:r>
      <w:r w:rsidR="00CD2FE2" w:rsidRPr="00CD2FE2">
        <w:rPr>
          <w:rFonts w:eastAsia="ＭＳ 明朝"/>
          <w:sz w:val="22"/>
          <w:szCs w:val="22"/>
          <w:lang w:eastAsia="ja-JP"/>
        </w:rPr>
        <w:t>The minimum beam application time in Y symbols per SCS</w:t>
      </w:r>
    </w:p>
    <w:p w14:paraId="49BB8737" w14:textId="0B9558B3" w:rsidR="00AE112D" w:rsidRDefault="003A034F" w:rsidP="00CD2FE2">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3: </w:t>
      </w:r>
      <w:r w:rsidR="00CD2FE2" w:rsidRPr="00CD2FE2">
        <w:rPr>
          <w:rFonts w:eastAsia="ＭＳ 明朝"/>
          <w:sz w:val="22"/>
          <w:szCs w:val="22"/>
          <w:lang w:eastAsia="ja-JP"/>
        </w:rPr>
        <w:t>The maximum number of MAC-CE activated joint TCI states per CC in a band</w:t>
      </w:r>
    </w:p>
    <w:p w14:paraId="7EE6B94C" w14:textId="000ECBB1" w:rsidR="00AE3460" w:rsidRDefault="00AE3460" w:rsidP="00E853F1">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210B3C47" w14:textId="5F514934" w:rsidR="00AE112D" w:rsidRDefault="004A7F0A" w:rsidP="00AE112D">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lastRenderedPageBreak/>
        <w:t xml:space="preserve">23-1-1, </w:t>
      </w:r>
      <w:r w:rsidR="00CD2FE2" w:rsidRPr="00CD2FE2">
        <w:rPr>
          <w:rFonts w:eastAsia="ＭＳ 明朝"/>
          <w:sz w:val="22"/>
          <w:szCs w:val="22"/>
          <w:lang w:eastAsia="ja-JP"/>
        </w:rPr>
        <w:t>At least one of {49-1, 49-1b}</w:t>
      </w:r>
    </w:p>
    <w:p w14:paraId="2ECC58B3" w14:textId="6A5AFBFE" w:rsidR="003539AC" w:rsidRDefault="003539AC" w:rsidP="00E853F1">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6BA81394" w14:textId="53E3E77F" w:rsidR="00AE112D" w:rsidRDefault="00DF1123" w:rsidP="00AE112D">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Per </w:t>
      </w:r>
      <w:r w:rsidR="002A364F">
        <w:rPr>
          <w:rFonts w:eastAsia="ＭＳ 明朝"/>
          <w:sz w:val="22"/>
          <w:szCs w:val="22"/>
          <w:lang w:eastAsia="ja-JP"/>
        </w:rPr>
        <w:t>BC</w:t>
      </w:r>
    </w:p>
    <w:p w14:paraId="0A4765E1" w14:textId="4DF0ED4C" w:rsidR="00AE3460" w:rsidRDefault="00AE3460" w:rsidP="00E853F1">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43453AA8" w14:textId="007B644D" w:rsidR="00726CDF" w:rsidRPr="00726CDF" w:rsidRDefault="00726CDF" w:rsidP="00726CDF">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 xml:space="preserve">Component 2 candidate values: {1, 2, 4, 7, 14, 28, 42, 56, 70, 84, 98, 112, 224, 336}, where {84, 98, 112, 224, 336} only can be indicated in </w:t>
      </w:r>
      <w:proofErr w:type="gramStart"/>
      <w:r w:rsidRPr="00726CDF">
        <w:rPr>
          <w:rFonts w:eastAsia="ＭＳ 明朝"/>
          <w:sz w:val="22"/>
          <w:szCs w:val="22"/>
          <w:lang w:eastAsia="ja-JP"/>
        </w:rPr>
        <w:t>FR2</w:t>
      </w:r>
      <w:proofErr w:type="gramEnd"/>
    </w:p>
    <w:p w14:paraId="52567A6E" w14:textId="1EFD7601" w:rsidR="00726CDF" w:rsidRPr="00726CDF" w:rsidRDefault="00726CDF" w:rsidP="00726CDF">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Component 3 candidate values: {2, 3, 4, 5, 6, 7, 8}</w:t>
      </w:r>
    </w:p>
    <w:p w14:paraId="5474891E" w14:textId="25EA3A97" w:rsidR="00726CDF" w:rsidRPr="00726CDF" w:rsidRDefault="00726CDF" w:rsidP="00726CDF">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 xml:space="preserve">Note: The maximum number of MAC-CE activated joint TCI states across all CC(s) in a band for more than one MAC-CE activated joint TCI state is </w:t>
      </w:r>
      <w:proofErr w:type="spellStart"/>
      <w:r w:rsidRPr="00726CDF">
        <w:rPr>
          <w:rFonts w:eastAsia="ＭＳ 明朝"/>
          <w:sz w:val="22"/>
          <w:szCs w:val="22"/>
          <w:lang w:eastAsia="ja-JP"/>
        </w:rPr>
        <w:t>signaled</w:t>
      </w:r>
      <w:proofErr w:type="spellEnd"/>
      <w:r w:rsidRPr="00726CDF">
        <w:rPr>
          <w:rFonts w:eastAsia="ＭＳ 明朝"/>
          <w:sz w:val="22"/>
          <w:szCs w:val="22"/>
          <w:lang w:eastAsia="ja-JP"/>
        </w:rPr>
        <w:t xml:space="preserve"> in 23-1-1, component 5</w:t>
      </w:r>
    </w:p>
    <w:p w14:paraId="79044714" w14:textId="15BD1DAA" w:rsidR="00AE112D" w:rsidRDefault="00726CDF" w:rsidP="00726CDF">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Note: activated joint TCI state(s) include all PDCCH/PDSCH receptions and PUSCH/PUCCH</w:t>
      </w:r>
    </w:p>
    <w:p w14:paraId="30E93F2C" w14:textId="1CE4D4B7" w:rsidR="00AE3460" w:rsidRDefault="003539AC" w:rsidP="00E853F1">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76A04320" w14:textId="3BDD3EFD" w:rsidR="00AE112D" w:rsidRDefault="00EA232D" w:rsidP="00AE112D">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01FC9BDF" w14:textId="77777777" w:rsidR="00B22407" w:rsidRDefault="00B22407" w:rsidP="00B22407">
      <w:pPr>
        <w:spacing w:afterLines="50" w:after="120"/>
        <w:jc w:val="both"/>
        <w:rPr>
          <w:rFonts w:eastAsia="ＭＳ 明朝"/>
          <w:b/>
          <w:bCs/>
          <w:sz w:val="22"/>
          <w:szCs w:val="22"/>
          <w:lang w:eastAsia="ja-JP"/>
        </w:rPr>
      </w:pPr>
    </w:p>
    <w:p w14:paraId="335173D8" w14:textId="089E37DA" w:rsidR="00B22407" w:rsidRDefault="00B22407" w:rsidP="00B22407">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sidR="001207AE">
        <w:rPr>
          <w:rFonts w:eastAsia="ＭＳ 明朝"/>
          <w:b/>
          <w:bCs/>
          <w:sz w:val="22"/>
          <w:szCs w:val="22"/>
          <w:lang w:eastAsia="ja-JP"/>
        </w:rPr>
        <w:t>10</w:t>
      </w:r>
      <w:r w:rsidRPr="007D407C">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unified TCI</w:t>
      </w:r>
      <w:r w:rsidR="00FA05C7">
        <w:rPr>
          <w:rFonts w:eastAsia="ＭＳ 明朝"/>
          <w:b/>
          <w:bCs/>
          <w:sz w:val="22"/>
          <w:szCs w:val="22"/>
          <w:lang w:eastAsia="ja-JP"/>
        </w:rPr>
        <w:t xml:space="preserve"> with separate DL/UL TCI update</w:t>
      </w:r>
      <w:r>
        <w:rPr>
          <w:rFonts w:eastAsia="ＭＳ 明朝"/>
          <w:b/>
          <w:bCs/>
          <w:sz w:val="22"/>
          <w:szCs w:val="22"/>
          <w:lang w:eastAsia="ja-JP"/>
        </w:rPr>
        <w:t xml:space="preserve"> by </w:t>
      </w:r>
      <w:r w:rsidRPr="007D407C">
        <w:rPr>
          <w:rFonts w:eastAsia="ＭＳ 明朝"/>
          <w:b/>
          <w:bCs/>
          <w:sz w:val="22"/>
          <w:szCs w:val="22"/>
          <w:lang w:eastAsia="ja-JP"/>
        </w:rPr>
        <w:t>DCI format 1_3</w:t>
      </w:r>
      <w:r w:rsidR="00FA05C7">
        <w:rPr>
          <w:rFonts w:eastAsia="ＭＳ 明朝"/>
          <w:b/>
          <w:bCs/>
          <w:sz w:val="22"/>
          <w:szCs w:val="22"/>
          <w:lang w:eastAsia="ja-JP"/>
        </w:rPr>
        <w:t xml:space="preserve"> (based on 23-10-1b)</w:t>
      </w:r>
      <w:r w:rsidRPr="007D407C">
        <w:rPr>
          <w:rFonts w:eastAsia="ＭＳ 明朝"/>
          <w:b/>
          <w:bCs/>
          <w:sz w:val="22"/>
          <w:szCs w:val="22"/>
          <w:lang w:eastAsia="ja-JP"/>
        </w:rPr>
        <w:t>.</w:t>
      </w:r>
    </w:p>
    <w:p w14:paraId="56D5E41C" w14:textId="77777777"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669CDA50" w14:textId="13B65349" w:rsidR="00B22407" w:rsidRDefault="00B22407" w:rsidP="00B22407">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Unified TCI with separate DL/UL TCI update by DCI format 1_3 for intra-cell beam management with more than one MAC-CE activated separate TCI state per </w:t>
      </w:r>
      <w:proofErr w:type="gramStart"/>
      <w:r w:rsidRPr="00B22407">
        <w:rPr>
          <w:rFonts w:eastAsia="ＭＳ 明朝"/>
          <w:sz w:val="22"/>
          <w:szCs w:val="22"/>
          <w:lang w:eastAsia="ja-JP"/>
        </w:rPr>
        <w:t>CC</w:t>
      </w:r>
      <w:proofErr w:type="gramEnd"/>
    </w:p>
    <w:p w14:paraId="2A702E98" w14:textId="77777777"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0633ED38" w14:textId="77777777" w:rsidR="00B22407" w:rsidRPr="00B22407" w:rsidRDefault="00B22407" w:rsidP="00B22407">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TCI state indication for update and activation </w:t>
      </w:r>
    </w:p>
    <w:p w14:paraId="11202F2D" w14:textId="77777777" w:rsidR="00B22407" w:rsidRPr="00B22407" w:rsidRDefault="00B22407" w:rsidP="00B22407">
      <w:pPr>
        <w:pStyle w:val="ae"/>
        <w:numPr>
          <w:ilvl w:val="2"/>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b) MAC-CE+DCI-based TCI state indication (use of DCI formats 1_3 with DL assignment)</w:t>
      </w:r>
    </w:p>
    <w:p w14:paraId="1ABE7CCF" w14:textId="77777777" w:rsidR="00B22407" w:rsidRPr="00B22407" w:rsidRDefault="00B22407" w:rsidP="00B22407">
      <w:pPr>
        <w:pStyle w:val="ae"/>
        <w:numPr>
          <w:ilvl w:val="2"/>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c) MAC-CE+DCI-based TCI state indication (use of DCI formats 1_3 without DL assignment)</w:t>
      </w:r>
    </w:p>
    <w:p w14:paraId="18C6D22A" w14:textId="77777777" w:rsidR="00B22407" w:rsidRPr="00B22407" w:rsidRDefault="00B22407" w:rsidP="00B22407">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The minimum beam application time in Y symbols per SCS</w:t>
      </w:r>
    </w:p>
    <w:p w14:paraId="1E795B3E" w14:textId="77777777" w:rsidR="00B22407" w:rsidRPr="00B22407" w:rsidRDefault="00B22407" w:rsidP="00B22407">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The maximum number of MAC-CE activated DL TCI states per CC in a </w:t>
      </w:r>
      <w:proofErr w:type="gramStart"/>
      <w:r w:rsidRPr="00B22407">
        <w:rPr>
          <w:rFonts w:eastAsia="ＭＳ 明朝"/>
          <w:sz w:val="22"/>
          <w:szCs w:val="22"/>
          <w:lang w:eastAsia="ja-JP"/>
        </w:rPr>
        <w:t>band</w:t>
      </w:r>
      <w:proofErr w:type="gramEnd"/>
    </w:p>
    <w:p w14:paraId="628D4CCC" w14:textId="30AE2607" w:rsidR="00B22407" w:rsidRDefault="00B22407" w:rsidP="00B22407">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The maximum number of MAC-CE activated UL TCI states per CC in a </w:t>
      </w:r>
      <w:proofErr w:type="gramStart"/>
      <w:r w:rsidRPr="00B22407">
        <w:rPr>
          <w:rFonts w:eastAsia="ＭＳ 明朝"/>
          <w:sz w:val="22"/>
          <w:szCs w:val="22"/>
          <w:lang w:eastAsia="ja-JP"/>
        </w:rPr>
        <w:t>band</w:t>
      </w:r>
      <w:proofErr w:type="gramEnd"/>
    </w:p>
    <w:p w14:paraId="61C8247F" w14:textId="77777777"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562CF5AD" w14:textId="355744CB" w:rsidR="00B22407" w:rsidRDefault="004A7F0A" w:rsidP="00B22407">
      <w:pPr>
        <w:pStyle w:val="ae"/>
        <w:numPr>
          <w:ilvl w:val="1"/>
          <w:numId w:val="31"/>
        </w:numPr>
        <w:spacing w:afterLines="50" w:after="120"/>
        <w:ind w:leftChars="0"/>
        <w:jc w:val="both"/>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 xml:space="preserve">3-10-1, </w:t>
      </w:r>
      <w:r w:rsidR="00B22407" w:rsidRPr="00CD2FE2">
        <w:rPr>
          <w:rFonts w:eastAsia="ＭＳ 明朝"/>
          <w:sz w:val="22"/>
          <w:szCs w:val="22"/>
          <w:lang w:eastAsia="ja-JP"/>
        </w:rPr>
        <w:t>At least one of {49-1, 49-1b}</w:t>
      </w:r>
    </w:p>
    <w:p w14:paraId="15D9CA03" w14:textId="77777777"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5F279899" w14:textId="60998C8E" w:rsidR="00B22407" w:rsidRDefault="00C50142" w:rsidP="00B22407">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Per </w:t>
      </w:r>
      <w:r w:rsidR="002A364F">
        <w:rPr>
          <w:rFonts w:eastAsia="ＭＳ 明朝"/>
          <w:sz w:val="22"/>
          <w:szCs w:val="22"/>
          <w:lang w:eastAsia="ja-JP"/>
        </w:rPr>
        <w:t>BC</w:t>
      </w:r>
    </w:p>
    <w:p w14:paraId="0D1618AD" w14:textId="77777777"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488CB104" w14:textId="77777777" w:rsidR="004A7F0A" w:rsidRDefault="004A7F0A" w:rsidP="004A7F0A">
      <w:pPr>
        <w:pStyle w:val="ae"/>
        <w:numPr>
          <w:ilvl w:val="1"/>
          <w:numId w:val="31"/>
        </w:numPr>
        <w:spacing w:afterLines="50" w:after="120"/>
        <w:ind w:leftChars="0"/>
        <w:jc w:val="both"/>
        <w:rPr>
          <w:rFonts w:eastAsia="ＭＳ 明朝"/>
          <w:sz w:val="22"/>
          <w:szCs w:val="22"/>
          <w:lang w:eastAsia="ja-JP"/>
        </w:rPr>
      </w:pPr>
      <w:r w:rsidRPr="004A7F0A">
        <w:rPr>
          <w:rFonts w:eastAsia="ＭＳ 明朝"/>
          <w:sz w:val="22"/>
          <w:szCs w:val="22"/>
          <w:lang w:eastAsia="ja-JP"/>
        </w:rPr>
        <w:t xml:space="preserve">If a UE supports FG 23-10-1m, the signalled component values also apply to inter-cell beam </w:t>
      </w:r>
      <w:proofErr w:type="gramStart"/>
      <w:r w:rsidRPr="004A7F0A">
        <w:rPr>
          <w:rFonts w:eastAsia="ＭＳ 明朝"/>
          <w:sz w:val="22"/>
          <w:szCs w:val="22"/>
          <w:lang w:eastAsia="ja-JP"/>
        </w:rPr>
        <w:t>management</w:t>
      </w:r>
      <w:proofErr w:type="gramEnd"/>
    </w:p>
    <w:p w14:paraId="31F239D3" w14:textId="2FBB893D" w:rsidR="00B22407" w:rsidRDefault="00B22407" w:rsidP="00B22407">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34A12D0B" w14:textId="77777777" w:rsidR="00B22407" w:rsidRPr="00E853F1" w:rsidRDefault="00B22407" w:rsidP="00B22407">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3C4729BA" w14:textId="77777777" w:rsidR="00BC14F3" w:rsidRDefault="00BC14F3" w:rsidP="00BC14F3">
      <w:pPr>
        <w:spacing w:afterLines="50" w:after="120"/>
        <w:jc w:val="both"/>
        <w:rPr>
          <w:rFonts w:eastAsia="ＭＳ 明朝"/>
          <w:sz w:val="22"/>
          <w:szCs w:val="22"/>
          <w:lang w:eastAsia="ja-JP"/>
        </w:rPr>
      </w:pPr>
    </w:p>
    <w:p w14:paraId="1118907A" w14:textId="77777777" w:rsidR="00BC14F3" w:rsidRPr="001207AE" w:rsidRDefault="00BC14F3" w:rsidP="001207AE">
      <w:pPr>
        <w:pStyle w:val="2"/>
        <w:numPr>
          <w:ilvl w:val="1"/>
          <w:numId w:val="23"/>
        </w:numPr>
        <w:rPr>
          <w:lang w:eastAsia="ja-JP"/>
        </w:rPr>
      </w:pPr>
      <w:r w:rsidRPr="001207AE">
        <w:rPr>
          <w:rFonts w:hint="eastAsia"/>
          <w:lang w:eastAsia="ja-JP"/>
        </w:rPr>
        <w:t>B</w:t>
      </w:r>
      <w:r w:rsidRPr="001207AE">
        <w:rPr>
          <w:lang w:eastAsia="ja-JP"/>
        </w:rPr>
        <w:t>WP switching</w:t>
      </w:r>
    </w:p>
    <w:p w14:paraId="766B4BDE" w14:textId="77777777"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According to the discussion at the RAN1#116bis meeting, it was pointed that the legacy FGs for BWP switching are not DCI format specific. However, the UE behaviour for BWP switching with by DCI format 0_3/1_3 is extended from that for legacy DCI formats, and hence we think it is better to introduce new FG.</w:t>
      </w:r>
      <w:r>
        <w:rPr>
          <w:rFonts w:eastAsia="ＭＳ 明朝" w:hint="eastAsia"/>
          <w:sz w:val="22"/>
          <w:szCs w:val="22"/>
          <w:lang w:eastAsia="ja-JP"/>
        </w:rPr>
        <w:t xml:space="preserve"> </w:t>
      </w:r>
      <w:r>
        <w:rPr>
          <w:rFonts w:eastAsia="ＭＳ 明朝"/>
          <w:sz w:val="22"/>
          <w:szCs w:val="22"/>
          <w:lang w:eastAsia="ja-JP"/>
        </w:rPr>
        <w:t>In our view, it is not necessary to introduce separate FGs for DCI format 0_3 and 1_3.</w:t>
      </w:r>
    </w:p>
    <w:p w14:paraId="0D4A82A8" w14:textId="77777777"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It should be noted that whether to introduce new FG related to d</w:t>
      </w:r>
      <w:r w:rsidRPr="00FF00E8">
        <w:rPr>
          <w:rFonts w:eastAsia="ＭＳ 明朝"/>
          <w:sz w:val="22"/>
          <w:szCs w:val="22"/>
          <w:lang w:eastAsia="ja-JP"/>
        </w:rPr>
        <w:t>ormant BWP switching on multiple CCs RRM requirements for DCI format 0_3/1_3</w:t>
      </w:r>
      <w:r>
        <w:rPr>
          <w:rFonts w:eastAsia="ＭＳ 明朝"/>
          <w:sz w:val="22"/>
          <w:szCs w:val="22"/>
          <w:lang w:eastAsia="ja-JP"/>
        </w:rPr>
        <w:t xml:space="preserve"> should be discussed in RAN4.</w:t>
      </w:r>
    </w:p>
    <w:p w14:paraId="7E831602" w14:textId="5F3D701F" w:rsidR="00BC14F3" w:rsidRDefault="00BC14F3" w:rsidP="00BC14F3">
      <w:pPr>
        <w:spacing w:afterLines="50" w:after="120"/>
        <w:jc w:val="both"/>
        <w:rPr>
          <w:rFonts w:eastAsia="ＭＳ 明朝"/>
          <w:b/>
          <w:bCs/>
          <w:sz w:val="22"/>
          <w:szCs w:val="22"/>
          <w:lang w:eastAsia="ja-JP"/>
        </w:rPr>
      </w:pPr>
      <w:r w:rsidRPr="009C68F2">
        <w:rPr>
          <w:rFonts w:eastAsia="ＭＳ 明朝" w:hint="eastAsia"/>
          <w:b/>
          <w:bCs/>
          <w:sz w:val="22"/>
          <w:szCs w:val="22"/>
          <w:lang w:eastAsia="ja-JP"/>
        </w:rPr>
        <w:t>P</w:t>
      </w:r>
      <w:r w:rsidRPr="009C68F2">
        <w:rPr>
          <w:rFonts w:eastAsia="ＭＳ 明朝"/>
          <w:b/>
          <w:bCs/>
          <w:sz w:val="22"/>
          <w:szCs w:val="22"/>
          <w:lang w:eastAsia="ja-JP"/>
        </w:rPr>
        <w:t xml:space="preserve">roposal </w:t>
      </w:r>
      <w:r w:rsidR="001207AE">
        <w:rPr>
          <w:rFonts w:eastAsia="ＭＳ 明朝"/>
          <w:b/>
          <w:bCs/>
          <w:sz w:val="22"/>
          <w:szCs w:val="22"/>
          <w:lang w:eastAsia="ja-JP"/>
        </w:rPr>
        <w:t>11</w:t>
      </w:r>
      <w:r w:rsidRPr="009C68F2">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BWP switching </w:t>
      </w:r>
      <w:r w:rsidR="00761B26">
        <w:rPr>
          <w:rFonts w:eastAsia="ＭＳ 明朝"/>
          <w:b/>
          <w:bCs/>
          <w:sz w:val="22"/>
          <w:szCs w:val="22"/>
          <w:lang w:eastAsia="ja-JP"/>
        </w:rPr>
        <w:t xml:space="preserve">with same numerology </w:t>
      </w:r>
      <w:r>
        <w:rPr>
          <w:rFonts w:eastAsia="ＭＳ 明朝"/>
          <w:b/>
          <w:bCs/>
          <w:sz w:val="22"/>
          <w:szCs w:val="22"/>
          <w:lang w:eastAsia="ja-JP"/>
        </w:rPr>
        <w:t xml:space="preserve">by </w:t>
      </w:r>
      <w:r w:rsidRPr="007D407C">
        <w:rPr>
          <w:rFonts w:eastAsia="ＭＳ 明朝"/>
          <w:b/>
          <w:bCs/>
          <w:sz w:val="22"/>
          <w:szCs w:val="22"/>
          <w:lang w:eastAsia="ja-JP"/>
        </w:rPr>
        <w:t xml:space="preserve">DCI format </w:t>
      </w:r>
      <w:r>
        <w:rPr>
          <w:rFonts w:eastAsia="ＭＳ 明朝"/>
          <w:b/>
          <w:bCs/>
          <w:sz w:val="22"/>
          <w:szCs w:val="22"/>
          <w:lang w:eastAsia="ja-JP"/>
        </w:rPr>
        <w:t>0_3/</w:t>
      </w:r>
      <w:r w:rsidRPr="007D407C">
        <w:rPr>
          <w:rFonts w:eastAsia="ＭＳ 明朝"/>
          <w:b/>
          <w:bCs/>
          <w:sz w:val="22"/>
          <w:szCs w:val="22"/>
          <w:lang w:eastAsia="ja-JP"/>
        </w:rPr>
        <w:t>1_3.</w:t>
      </w:r>
    </w:p>
    <w:p w14:paraId="34903FD0" w14:textId="77777777" w:rsidR="0097625C" w:rsidRDefault="0097625C" w:rsidP="0097625C">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lastRenderedPageBreak/>
        <w:t>F</w:t>
      </w:r>
      <w:r>
        <w:rPr>
          <w:rFonts w:eastAsia="ＭＳ 明朝"/>
          <w:sz w:val="22"/>
          <w:szCs w:val="22"/>
          <w:lang w:eastAsia="ja-JP"/>
        </w:rPr>
        <w:t>G name</w:t>
      </w:r>
    </w:p>
    <w:p w14:paraId="0F4D428B" w14:textId="6D79CB65" w:rsidR="00630290" w:rsidRDefault="00630290" w:rsidP="00630290">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BWP switching with same numerology by DCI format 0_3/1_</w:t>
      </w:r>
      <w:proofErr w:type="gramStart"/>
      <w:r w:rsidRPr="00630290">
        <w:rPr>
          <w:rFonts w:eastAsia="ＭＳ 明朝"/>
          <w:sz w:val="22"/>
          <w:szCs w:val="22"/>
          <w:lang w:eastAsia="ja-JP"/>
        </w:rPr>
        <w:t>3</w:t>
      </w:r>
      <w:proofErr w:type="gramEnd"/>
    </w:p>
    <w:p w14:paraId="1CECDA2B" w14:textId="77777777" w:rsidR="0097625C" w:rsidRDefault="0097625C" w:rsidP="0097625C">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3BCCFF21" w14:textId="5629E456" w:rsidR="00630290" w:rsidRDefault="00630290" w:rsidP="00630290">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Support of BWP switching with same numerology by DCI format 0_3/1_3</w:t>
      </w:r>
    </w:p>
    <w:p w14:paraId="0A59A224"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2BADE2E5" w14:textId="4F113BF0" w:rsidR="00630290" w:rsidRDefault="00630290" w:rsidP="00630290">
      <w:pPr>
        <w:pStyle w:val="ae"/>
        <w:numPr>
          <w:ilvl w:val="1"/>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At least one of {49-1, 49-1b</w:t>
      </w:r>
      <w:r>
        <w:rPr>
          <w:rFonts w:eastAsia="ＭＳ 明朝"/>
          <w:sz w:val="22"/>
          <w:szCs w:val="22"/>
          <w:lang w:eastAsia="ja-JP"/>
        </w:rPr>
        <w:t xml:space="preserve">, </w:t>
      </w:r>
      <w:r w:rsidRPr="00CD2FE2">
        <w:rPr>
          <w:rFonts w:eastAsia="ＭＳ 明朝"/>
          <w:sz w:val="22"/>
          <w:szCs w:val="22"/>
          <w:lang w:eastAsia="ja-JP"/>
        </w:rPr>
        <w:t>49-</w:t>
      </w:r>
      <w:r>
        <w:rPr>
          <w:rFonts w:eastAsia="ＭＳ 明朝"/>
          <w:sz w:val="22"/>
          <w:szCs w:val="22"/>
          <w:lang w:eastAsia="ja-JP"/>
        </w:rPr>
        <w:t>2</w:t>
      </w:r>
      <w:r w:rsidRPr="00CD2FE2">
        <w:rPr>
          <w:rFonts w:eastAsia="ＭＳ 明朝"/>
          <w:sz w:val="22"/>
          <w:szCs w:val="22"/>
          <w:lang w:eastAsia="ja-JP"/>
        </w:rPr>
        <w:t>, 49-</w:t>
      </w:r>
      <w:r>
        <w:rPr>
          <w:rFonts w:eastAsia="ＭＳ 明朝"/>
          <w:sz w:val="22"/>
          <w:szCs w:val="22"/>
          <w:lang w:eastAsia="ja-JP"/>
        </w:rPr>
        <w:t>2</w:t>
      </w:r>
      <w:r w:rsidRPr="00CD2FE2">
        <w:rPr>
          <w:rFonts w:eastAsia="ＭＳ 明朝"/>
          <w:sz w:val="22"/>
          <w:szCs w:val="22"/>
          <w:lang w:eastAsia="ja-JP"/>
        </w:rPr>
        <w:t>b}</w:t>
      </w:r>
    </w:p>
    <w:p w14:paraId="48E63E49"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43F06138" w14:textId="1B8251DA" w:rsidR="00630290" w:rsidRDefault="0095392C" w:rsidP="00630290">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Per </w:t>
      </w:r>
      <w:r w:rsidR="002A364F">
        <w:rPr>
          <w:rFonts w:eastAsia="ＭＳ 明朝"/>
          <w:sz w:val="22"/>
          <w:szCs w:val="22"/>
          <w:lang w:eastAsia="ja-JP"/>
        </w:rPr>
        <w:t>BC</w:t>
      </w:r>
    </w:p>
    <w:p w14:paraId="77CE6DFE"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455EA282" w14:textId="091D3DD5" w:rsidR="00630290" w:rsidRDefault="00A44FFD" w:rsidP="00630290">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None</w:t>
      </w:r>
    </w:p>
    <w:p w14:paraId="5A8D2B2B"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74BDF792" w14:textId="77777777" w:rsidR="00630290" w:rsidRPr="00E853F1" w:rsidRDefault="00630290" w:rsidP="00630290">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21D1F2C5" w14:textId="77777777" w:rsidR="00630290" w:rsidRDefault="00630290" w:rsidP="00BC14F3">
      <w:pPr>
        <w:spacing w:afterLines="50" w:after="120"/>
        <w:jc w:val="both"/>
        <w:rPr>
          <w:rFonts w:eastAsia="ＭＳ 明朝"/>
          <w:sz w:val="22"/>
          <w:szCs w:val="22"/>
          <w:lang w:eastAsia="ja-JP"/>
        </w:rPr>
      </w:pPr>
    </w:p>
    <w:p w14:paraId="1E6E72EE" w14:textId="1E4CD69D" w:rsidR="00630290" w:rsidRDefault="00630290" w:rsidP="00630290">
      <w:pPr>
        <w:spacing w:afterLines="50" w:after="120"/>
        <w:jc w:val="both"/>
        <w:rPr>
          <w:rFonts w:eastAsia="ＭＳ 明朝"/>
          <w:b/>
          <w:bCs/>
          <w:sz w:val="22"/>
          <w:szCs w:val="22"/>
          <w:lang w:eastAsia="ja-JP"/>
        </w:rPr>
      </w:pPr>
      <w:r w:rsidRPr="009C68F2">
        <w:rPr>
          <w:rFonts w:eastAsia="ＭＳ 明朝" w:hint="eastAsia"/>
          <w:b/>
          <w:bCs/>
          <w:sz w:val="22"/>
          <w:szCs w:val="22"/>
          <w:lang w:eastAsia="ja-JP"/>
        </w:rPr>
        <w:t>P</w:t>
      </w:r>
      <w:r w:rsidRPr="009C68F2">
        <w:rPr>
          <w:rFonts w:eastAsia="ＭＳ 明朝"/>
          <w:b/>
          <w:bCs/>
          <w:sz w:val="22"/>
          <w:szCs w:val="22"/>
          <w:lang w:eastAsia="ja-JP"/>
        </w:rPr>
        <w:t xml:space="preserve">roposal </w:t>
      </w:r>
      <w:r w:rsidR="00761B26">
        <w:rPr>
          <w:rFonts w:eastAsia="ＭＳ 明朝"/>
          <w:b/>
          <w:bCs/>
          <w:sz w:val="22"/>
          <w:szCs w:val="22"/>
          <w:lang w:eastAsia="ja-JP"/>
        </w:rPr>
        <w:t>12</w:t>
      </w:r>
      <w:r w:rsidRPr="009C68F2">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BWP switching</w:t>
      </w:r>
      <w:r w:rsidR="00761B26">
        <w:rPr>
          <w:rFonts w:eastAsia="ＭＳ 明朝"/>
          <w:b/>
          <w:bCs/>
          <w:sz w:val="22"/>
          <w:szCs w:val="22"/>
          <w:lang w:eastAsia="ja-JP"/>
        </w:rPr>
        <w:t xml:space="preserve"> with different numerology</w:t>
      </w:r>
      <w:r>
        <w:rPr>
          <w:rFonts w:eastAsia="ＭＳ 明朝"/>
          <w:b/>
          <w:bCs/>
          <w:sz w:val="22"/>
          <w:szCs w:val="22"/>
          <w:lang w:eastAsia="ja-JP"/>
        </w:rPr>
        <w:t xml:space="preserve"> by </w:t>
      </w:r>
      <w:r w:rsidRPr="007D407C">
        <w:rPr>
          <w:rFonts w:eastAsia="ＭＳ 明朝"/>
          <w:b/>
          <w:bCs/>
          <w:sz w:val="22"/>
          <w:szCs w:val="22"/>
          <w:lang w:eastAsia="ja-JP"/>
        </w:rPr>
        <w:t xml:space="preserve">DCI format </w:t>
      </w:r>
      <w:r>
        <w:rPr>
          <w:rFonts w:eastAsia="ＭＳ 明朝"/>
          <w:b/>
          <w:bCs/>
          <w:sz w:val="22"/>
          <w:szCs w:val="22"/>
          <w:lang w:eastAsia="ja-JP"/>
        </w:rPr>
        <w:t>0_3/</w:t>
      </w:r>
      <w:r w:rsidRPr="007D407C">
        <w:rPr>
          <w:rFonts w:eastAsia="ＭＳ 明朝"/>
          <w:b/>
          <w:bCs/>
          <w:sz w:val="22"/>
          <w:szCs w:val="22"/>
          <w:lang w:eastAsia="ja-JP"/>
        </w:rPr>
        <w:t>1_3.</w:t>
      </w:r>
    </w:p>
    <w:p w14:paraId="0E3BDF3E"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29F00BA4" w14:textId="49ADC1C7" w:rsidR="00630290" w:rsidRDefault="00630290" w:rsidP="00630290">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BWP switching with different numerology by DCI format 0_3/1_</w:t>
      </w:r>
      <w:proofErr w:type="gramStart"/>
      <w:r w:rsidRPr="00630290">
        <w:rPr>
          <w:rFonts w:eastAsia="ＭＳ 明朝"/>
          <w:sz w:val="22"/>
          <w:szCs w:val="22"/>
          <w:lang w:eastAsia="ja-JP"/>
        </w:rPr>
        <w:t>3</w:t>
      </w:r>
      <w:proofErr w:type="gramEnd"/>
    </w:p>
    <w:p w14:paraId="78FB5C4E"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5E111259" w14:textId="533B094D" w:rsidR="00630290" w:rsidRDefault="00630290" w:rsidP="00630290">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Support of BWP switching with different numerology by DCI format 0_3/1_3</w:t>
      </w:r>
    </w:p>
    <w:p w14:paraId="4FF9BD78"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3AE675F7" w14:textId="77777777" w:rsidR="00630290" w:rsidRDefault="00630290" w:rsidP="00630290">
      <w:pPr>
        <w:pStyle w:val="ae"/>
        <w:numPr>
          <w:ilvl w:val="1"/>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At least one of {49-1, 49-1b</w:t>
      </w:r>
      <w:r>
        <w:rPr>
          <w:rFonts w:eastAsia="ＭＳ 明朝"/>
          <w:sz w:val="22"/>
          <w:szCs w:val="22"/>
          <w:lang w:eastAsia="ja-JP"/>
        </w:rPr>
        <w:t xml:space="preserve">, </w:t>
      </w:r>
      <w:r w:rsidRPr="00CD2FE2">
        <w:rPr>
          <w:rFonts w:eastAsia="ＭＳ 明朝"/>
          <w:sz w:val="22"/>
          <w:szCs w:val="22"/>
          <w:lang w:eastAsia="ja-JP"/>
        </w:rPr>
        <w:t>49-</w:t>
      </w:r>
      <w:r>
        <w:rPr>
          <w:rFonts w:eastAsia="ＭＳ 明朝"/>
          <w:sz w:val="22"/>
          <w:szCs w:val="22"/>
          <w:lang w:eastAsia="ja-JP"/>
        </w:rPr>
        <w:t>2</w:t>
      </w:r>
      <w:r w:rsidRPr="00CD2FE2">
        <w:rPr>
          <w:rFonts w:eastAsia="ＭＳ 明朝"/>
          <w:sz w:val="22"/>
          <w:szCs w:val="22"/>
          <w:lang w:eastAsia="ja-JP"/>
        </w:rPr>
        <w:t>, 49-</w:t>
      </w:r>
      <w:r>
        <w:rPr>
          <w:rFonts w:eastAsia="ＭＳ 明朝"/>
          <w:sz w:val="22"/>
          <w:szCs w:val="22"/>
          <w:lang w:eastAsia="ja-JP"/>
        </w:rPr>
        <w:t>2</w:t>
      </w:r>
      <w:r w:rsidRPr="00CD2FE2">
        <w:rPr>
          <w:rFonts w:eastAsia="ＭＳ 明朝"/>
          <w:sz w:val="22"/>
          <w:szCs w:val="22"/>
          <w:lang w:eastAsia="ja-JP"/>
        </w:rPr>
        <w:t>b}</w:t>
      </w:r>
    </w:p>
    <w:p w14:paraId="3648689C"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12E20762" w14:textId="51DAF387" w:rsidR="00630290" w:rsidRDefault="0095392C" w:rsidP="00630290">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Per </w:t>
      </w:r>
      <w:r w:rsidR="002A364F">
        <w:rPr>
          <w:rFonts w:eastAsia="ＭＳ 明朝"/>
          <w:sz w:val="22"/>
          <w:szCs w:val="22"/>
          <w:lang w:eastAsia="ja-JP"/>
        </w:rPr>
        <w:t>BC</w:t>
      </w:r>
    </w:p>
    <w:p w14:paraId="044204DC"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73C11F9F" w14:textId="1221051B" w:rsidR="00630290" w:rsidRDefault="00A44FFD" w:rsidP="00630290">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None</w:t>
      </w:r>
    </w:p>
    <w:p w14:paraId="52E6FD56" w14:textId="77777777" w:rsidR="00630290" w:rsidRDefault="00630290" w:rsidP="00630290">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0291BFB6" w14:textId="77777777" w:rsidR="00630290" w:rsidRPr="00E853F1" w:rsidRDefault="00630290" w:rsidP="00630290">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260A11E8" w14:textId="77777777" w:rsidR="00BC14F3" w:rsidRDefault="00BC14F3" w:rsidP="00BC14F3">
      <w:pPr>
        <w:spacing w:afterLines="50" w:after="120"/>
        <w:jc w:val="both"/>
        <w:rPr>
          <w:rFonts w:eastAsia="ＭＳ 明朝"/>
          <w:sz w:val="22"/>
          <w:szCs w:val="22"/>
          <w:lang w:eastAsia="ja-JP"/>
        </w:rPr>
      </w:pPr>
    </w:p>
    <w:p w14:paraId="6B5DAB46" w14:textId="77777777" w:rsidR="00BC14F3" w:rsidRPr="00761B26" w:rsidRDefault="00BC14F3" w:rsidP="00761B26">
      <w:pPr>
        <w:pStyle w:val="2"/>
        <w:numPr>
          <w:ilvl w:val="1"/>
          <w:numId w:val="23"/>
        </w:numPr>
        <w:rPr>
          <w:lang w:eastAsia="ja-JP"/>
        </w:rPr>
      </w:pPr>
      <w:r w:rsidRPr="00761B26">
        <w:rPr>
          <w:rFonts w:hint="eastAsia"/>
          <w:lang w:eastAsia="ja-JP"/>
        </w:rPr>
        <w:t>4</w:t>
      </w:r>
      <w:r w:rsidRPr="00761B26">
        <w:rPr>
          <w:lang w:eastAsia="ja-JP"/>
        </w:rPr>
        <w:t>80/960 kHz SCS for multi-cell scheduling</w:t>
      </w:r>
    </w:p>
    <w:p w14:paraId="03808CE7" w14:textId="77777777"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In our view, especially for large SCS such as 480/960 kHz SCS, multi-slot scheduling is essential feature while it is not supported with DCI format 0_3/1_3. In that sense, we don’t see the strong need to support 480/960 kHz SCS with DCI format 0_3/1_3.</w:t>
      </w:r>
    </w:p>
    <w:p w14:paraId="75AA1FC1" w14:textId="77777777" w:rsidR="00BC14F3" w:rsidRDefault="00BC14F3" w:rsidP="00BC14F3">
      <w:pPr>
        <w:spacing w:afterLines="50" w:after="120"/>
        <w:jc w:val="both"/>
        <w:rPr>
          <w:rFonts w:eastAsia="ＭＳ 明朝"/>
          <w:sz w:val="22"/>
          <w:szCs w:val="22"/>
          <w:lang w:eastAsia="ja-JP"/>
        </w:rPr>
      </w:pPr>
      <w:r>
        <w:rPr>
          <w:rFonts w:eastAsia="ＭＳ 明朝"/>
          <w:sz w:val="22"/>
          <w:szCs w:val="22"/>
          <w:lang w:eastAsia="ja-JP"/>
        </w:rPr>
        <w:t xml:space="preserve">Given that candidate value of supporting carrier type is up to 120 kHz SCS in basic feature, 480/960 kHz SCS are not supported for multi-cell scheduling with DCI format 0_3/1_3 (i.e., only 120 kHz SCS is supported for FR2-2) based on the current basic FGs of multi-cell scheduling. </w:t>
      </w:r>
    </w:p>
    <w:p w14:paraId="54A1472F" w14:textId="5075C1BB" w:rsidR="003B4106" w:rsidRPr="00BC14F3" w:rsidRDefault="00BC14F3" w:rsidP="00BC14F3">
      <w:pPr>
        <w:spacing w:afterLines="50" w:after="120"/>
        <w:jc w:val="both"/>
        <w:rPr>
          <w:rFonts w:eastAsia="ＭＳ 明朝"/>
          <w:b/>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sidR="00761B26">
        <w:rPr>
          <w:rFonts w:eastAsia="ＭＳ 明朝"/>
          <w:b/>
          <w:bCs/>
          <w:sz w:val="22"/>
          <w:szCs w:val="22"/>
          <w:lang w:eastAsia="ja-JP"/>
        </w:rPr>
        <w:t>13</w:t>
      </w:r>
      <w:r w:rsidRPr="007D407C">
        <w:rPr>
          <w:rFonts w:eastAsia="ＭＳ 明朝"/>
          <w:b/>
          <w:bCs/>
          <w:sz w:val="22"/>
          <w:szCs w:val="22"/>
          <w:lang w:eastAsia="ja-JP"/>
        </w:rPr>
        <w:t>: Conclude that</w:t>
      </w:r>
      <w:r>
        <w:rPr>
          <w:rFonts w:eastAsia="ＭＳ 明朝"/>
          <w:b/>
          <w:bCs/>
          <w:sz w:val="22"/>
          <w:szCs w:val="22"/>
          <w:lang w:eastAsia="ja-JP"/>
        </w:rPr>
        <w:t xml:space="preserve"> 480/960 kHz SCS is not supported for multi-cell scheduling with DCI format 0_3/1_3</w:t>
      </w:r>
      <w:r w:rsidRPr="007D407C">
        <w:rPr>
          <w:rFonts w:eastAsia="ＭＳ 明朝"/>
          <w:b/>
          <w:bCs/>
          <w:sz w:val="22"/>
          <w:szCs w:val="22"/>
          <w:lang w:eastAsia="ja-JP"/>
        </w:rPr>
        <w:t>.</w:t>
      </w:r>
    </w:p>
    <w:p w14:paraId="62BB2382" w14:textId="77777777" w:rsidR="004012DC" w:rsidRDefault="004012DC" w:rsidP="00F00E0E">
      <w:pPr>
        <w:rPr>
          <w:sz w:val="22"/>
          <w:szCs w:val="22"/>
          <w:lang w:eastAsia="ja-JP"/>
        </w:rPr>
      </w:pPr>
    </w:p>
    <w:p w14:paraId="5CE2017C" w14:textId="77777777" w:rsidR="00761B26" w:rsidRDefault="00761B26" w:rsidP="00F00E0E">
      <w:pPr>
        <w:rPr>
          <w:sz w:val="22"/>
          <w:szCs w:val="22"/>
          <w:lang w:eastAsia="ja-JP"/>
        </w:rPr>
      </w:pPr>
    </w:p>
    <w:p w14:paraId="4D5170DB" w14:textId="77777777" w:rsidR="004012E1" w:rsidRDefault="004012E1" w:rsidP="00F00E0E">
      <w:pPr>
        <w:rPr>
          <w:sz w:val="22"/>
          <w:szCs w:val="22"/>
          <w:lang w:eastAsia="ja-JP"/>
        </w:rPr>
      </w:pPr>
    </w:p>
    <w:p w14:paraId="172C1D2F" w14:textId="16DEBD22" w:rsidR="00B46630" w:rsidRDefault="00B46630" w:rsidP="009668C7">
      <w:pPr>
        <w:pStyle w:val="10"/>
        <w:numPr>
          <w:ilvl w:val="0"/>
          <w:numId w:val="23"/>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Pr="009668C7">
        <w:rPr>
          <w:lang w:eastAsia="ja-JP"/>
        </w:rPr>
        <w:t>TEIs</w:t>
      </w:r>
    </w:p>
    <w:p w14:paraId="27D1A4CA" w14:textId="61172D46" w:rsidR="00B46630" w:rsidRDefault="00B46630" w:rsidP="00F00E0E">
      <w:pPr>
        <w:rPr>
          <w:sz w:val="22"/>
          <w:szCs w:val="22"/>
          <w:lang w:eastAsia="ja-JP"/>
        </w:rPr>
      </w:pPr>
      <w:r w:rsidRPr="00B46630">
        <w:rPr>
          <w:sz w:val="22"/>
          <w:szCs w:val="22"/>
          <w:lang w:eastAsia="ja-JP"/>
        </w:rPr>
        <w:t>At the RAN1#116</w:t>
      </w:r>
      <w:r w:rsidR="00EE52FB">
        <w:rPr>
          <w:sz w:val="22"/>
          <w:szCs w:val="22"/>
          <w:lang w:eastAsia="ja-JP"/>
        </w:rPr>
        <w:t>bis</w:t>
      </w:r>
      <w:r w:rsidRPr="00B46630">
        <w:rPr>
          <w:sz w:val="22"/>
          <w:szCs w:val="22"/>
          <w:lang w:eastAsia="ja-JP"/>
        </w:rPr>
        <w:t xml:space="preserve"> meeting, UE features for </w:t>
      </w:r>
      <w:r>
        <w:rPr>
          <w:sz w:val="22"/>
          <w:szCs w:val="22"/>
          <w:lang w:eastAsia="ja-JP"/>
        </w:rPr>
        <w:t>TEIs</w:t>
      </w:r>
      <w:r w:rsidRPr="00B46630">
        <w:rPr>
          <w:sz w:val="22"/>
          <w:szCs w:val="22"/>
          <w:lang w:eastAsia="ja-JP"/>
        </w:rPr>
        <w:t xml:space="preserve"> were discussed, and </w:t>
      </w:r>
      <w:r w:rsidR="00EE52FB">
        <w:rPr>
          <w:sz w:val="22"/>
          <w:szCs w:val="22"/>
          <w:lang w:eastAsia="ja-JP"/>
        </w:rPr>
        <w:t>one remaining issue is following question from RAN2</w:t>
      </w:r>
      <w:r>
        <w:rPr>
          <w:sz w:val="22"/>
          <w:szCs w:val="22"/>
          <w:lang w:eastAsia="ja-JP"/>
        </w:rPr>
        <w:t xml:space="preserve"> </w:t>
      </w:r>
      <w:r w:rsidRPr="00B46630">
        <w:rPr>
          <w:sz w:val="22"/>
          <w:szCs w:val="22"/>
          <w:lang w:eastAsia="ja-JP"/>
        </w:rPr>
        <w:t>[</w:t>
      </w:r>
      <w:r w:rsidR="00EE52FB">
        <w:rPr>
          <w:sz w:val="22"/>
          <w:szCs w:val="22"/>
          <w:lang w:eastAsia="ja-JP"/>
        </w:rPr>
        <w:t>4</w:t>
      </w:r>
      <w:r>
        <w:rPr>
          <w:sz w:val="22"/>
          <w:szCs w:val="22"/>
          <w:lang w:eastAsia="ja-JP"/>
        </w:rPr>
        <w:t xml:space="preserve">, </w:t>
      </w:r>
      <w:r w:rsidR="00EE52FB">
        <w:rPr>
          <w:sz w:val="22"/>
          <w:szCs w:val="22"/>
          <w:lang w:eastAsia="ja-JP"/>
        </w:rPr>
        <w:t>5</w:t>
      </w:r>
      <w:r w:rsidRPr="00B46630">
        <w:rPr>
          <w:sz w:val="22"/>
          <w:szCs w:val="22"/>
          <w:lang w:eastAsia="ja-JP"/>
        </w:rPr>
        <w:t>].</w:t>
      </w:r>
    </w:p>
    <w:tbl>
      <w:tblPr>
        <w:tblStyle w:val="af0"/>
        <w:tblW w:w="0" w:type="auto"/>
        <w:tblLook w:val="04A0" w:firstRow="1" w:lastRow="0" w:firstColumn="1" w:lastColumn="0" w:noHBand="0" w:noVBand="1"/>
      </w:tblPr>
      <w:tblGrid>
        <w:gridCol w:w="9855"/>
      </w:tblGrid>
      <w:tr w:rsidR="00B46630" w14:paraId="0DCD688B" w14:textId="77777777" w:rsidTr="00B46630">
        <w:tc>
          <w:tcPr>
            <w:tcW w:w="9855" w:type="dxa"/>
          </w:tcPr>
          <w:p w14:paraId="6937BD26" w14:textId="77777777" w:rsidR="00B46630" w:rsidRDefault="00B46630" w:rsidP="00A1018E">
            <w:pPr>
              <w:pStyle w:val="ae"/>
              <w:widowControl w:val="0"/>
              <w:numPr>
                <w:ilvl w:val="0"/>
                <w:numId w:val="9"/>
              </w:numPr>
              <w:overflowPunct w:val="0"/>
              <w:autoSpaceDE w:val="0"/>
              <w:autoSpaceDN w:val="0"/>
              <w:adjustRightInd w:val="0"/>
              <w:spacing w:before="120" w:after="120"/>
              <w:ind w:leftChars="0"/>
              <w:jc w:val="both"/>
              <w:textAlignment w:val="baseline"/>
              <w:rPr>
                <w:rFonts w:ascii="Arial" w:eastAsia="SimSun" w:hAnsi="Arial" w:cs="Arial"/>
                <w:b/>
                <w:bCs/>
                <w:sz w:val="21"/>
                <w:szCs w:val="22"/>
                <w:lang w:val="en-US" w:eastAsia="zh-CN"/>
              </w:rPr>
            </w:pPr>
            <w:r>
              <w:rPr>
                <w:rFonts w:ascii="Arial" w:hAnsi="Arial" w:cs="Arial"/>
                <w:b/>
                <w:bCs/>
              </w:rPr>
              <w:lastRenderedPageBreak/>
              <w:t>Topic 3: UE capabilities with "across all CCs”</w:t>
            </w:r>
          </w:p>
          <w:p w14:paraId="1A604B6D" w14:textId="77777777" w:rsidR="00B46630" w:rsidRDefault="00B46630" w:rsidP="00B15051">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w:t>
            </w:r>
            <w:r w:rsidRPr="00EE52FB">
              <w:rPr>
                <w:rFonts w:ascii="Arial" w:hAnsi="Arial" w:cs="Arial"/>
                <w:highlight w:val="yellow"/>
              </w:rPr>
              <w:t>FG 55-6h</w:t>
            </w:r>
            <w:r>
              <w:rPr>
                <w:rFonts w:ascii="Arial" w:hAnsi="Arial" w:cs="Arial"/>
              </w:rPr>
              <w:t xml:space="preserve">) indicating capability “across all CCs” have different granularity, i.e. either per band, per BC or per FS. </w:t>
            </w:r>
          </w:p>
          <w:p w14:paraId="7B3A484B" w14:textId="77777777" w:rsidR="00B46630" w:rsidRDefault="00B46630" w:rsidP="00B15051">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05F47231" w14:textId="77777777" w:rsidR="00B46630" w:rsidRPr="000F66A3" w:rsidRDefault="00B46630" w:rsidP="00B15051">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tc>
      </w:tr>
    </w:tbl>
    <w:p w14:paraId="68C45C3C" w14:textId="77777777" w:rsidR="00B46630" w:rsidRPr="00B46630" w:rsidRDefault="00B46630" w:rsidP="00F00E0E">
      <w:pPr>
        <w:rPr>
          <w:sz w:val="22"/>
          <w:szCs w:val="22"/>
          <w:lang w:eastAsia="ja-JP"/>
        </w:rPr>
      </w:pPr>
    </w:p>
    <w:p w14:paraId="13A7032D" w14:textId="0B890EFA"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As indicated by RAN2, the definition of “across all CCs” for a per-BC capability is rather clear; we believe it just means “across all CCs in all bands in the band combination”. Also, given that there may be more than a CC even in a single band (e.g., intra-band CA), it is clear for a per-band capability as well – “across all CCs” indicated in a per-band capability means “across all CCs in the band”. </w:t>
      </w:r>
    </w:p>
    <w:p w14:paraId="09319258" w14:textId="3F51C1F0"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For per-FS (i.e., per band per band combination) capability</w:t>
      </w:r>
      <w:r w:rsidR="002E0F98">
        <w:rPr>
          <w:rFonts w:eastAsia="ＭＳ 明朝"/>
          <w:sz w:val="22"/>
          <w:szCs w:val="22"/>
          <w:lang w:val="en-US" w:eastAsia="ja-JP"/>
        </w:rPr>
        <w:t xml:space="preserve"> such as FG55-6h</w:t>
      </w:r>
      <w:r>
        <w:rPr>
          <w:rFonts w:eastAsia="ＭＳ 明朝"/>
          <w:sz w:val="22"/>
          <w:szCs w:val="22"/>
          <w:lang w:val="en-US" w:eastAsia="ja-JP"/>
        </w:rPr>
        <w:t>, however, it may not be so clear as the above. Assuming a UE supporting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a per-FS capability can be reported to any of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#B independently, between which a component in the per-FS capability may report different values. This situation can be depicted as follows: </w:t>
      </w:r>
    </w:p>
    <w:p w14:paraId="4DC7E7E6" w14:textId="77777777" w:rsidR="00545D09" w:rsidRDefault="00545D09" w:rsidP="00545D09">
      <w:pPr>
        <w:spacing w:afterLines="50" w:after="120"/>
        <w:jc w:val="center"/>
        <w:rPr>
          <w:rFonts w:eastAsia="ＭＳ 明朝"/>
          <w:sz w:val="22"/>
          <w:szCs w:val="22"/>
          <w:lang w:val="en-US" w:eastAsia="ja-JP"/>
        </w:rPr>
      </w:pPr>
      <w:r>
        <w:rPr>
          <w:rFonts w:eastAsia="ＭＳ 明朝"/>
          <w:noProof/>
          <w:sz w:val="22"/>
          <w:szCs w:val="22"/>
          <w:lang w:val="en-US" w:eastAsia="ja-JP"/>
        </w:rPr>
        <w:drawing>
          <wp:inline distT="0" distB="0" distL="0" distR="0" wp14:anchorId="7F5CB3B5" wp14:editId="57D2613A">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091849A9" w14:textId="77777777" w:rsidR="00545D09" w:rsidRDefault="00545D09" w:rsidP="00545D09">
      <w:pPr>
        <w:spacing w:afterLines="50" w:after="120"/>
        <w:jc w:val="center"/>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 xml:space="preserve">ig.1: Per-FS capability reporting with “across all CCs” value </w:t>
      </w:r>
      <w:proofErr w:type="gramStart"/>
      <w:r>
        <w:rPr>
          <w:rFonts w:eastAsia="ＭＳ 明朝"/>
          <w:sz w:val="22"/>
          <w:szCs w:val="22"/>
          <w:lang w:val="en-US" w:eastAsia="ja-JP"/>
        </w:rPr>
        <w:t>report</w:t>
      </w:r>
      <w:proofErr w:type="gramEnd"/>
    </w:p>
    <w:p w14:paraId="03CE897A" w14:textId="77777777"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In the above case, we identify there may be two different interpretations; 1) the “across all CCs” implies “across all CCs </w:t>
      </w:r>
      <w:r w:rsidRPr="00E503AA">
        <w:rPr>
          <w:rFonts w:eastAsia="ＭＳ 明朝"/>
          <w:sz w:val="22"/>
          <w:szCs w:val="22"/>
          <w:u w:val="single"/>
          <w:lang w:val="en-US" w:eastAsia="ja-JP"/>
        </w:rPr>
        <w:t>in a band</w:t>
      </w:r>
      <w:r>
        <w:rPr>
          <w:rFonts w:eastAsia="ＭＳ 明朝"/>
          <w:sz w:val="22"/>
          <w:szCs w:val="22"/>
          <w:lang w:val="en-US" w:eastAsia="ja-JP"/>
        </w:rPr>
        <w:t xml:space="preserve">” or 2) “across all CCs </w:t>
      </w:r>
      <w:r w:rsidRPr="00AF4F18">
        <w:rPr>
          <w:rFonts w:eastAsia="ＭＳ 明朝"/>
          <w:sz w:val="22"/>
          <w:szCs w:val="22"/>
          <w:u w:val="single"/>
          <w:lang w:val="en-US" w:eastAsia="ja-JP"/>
        </w:rPr>
        <w:t>in a band</w:t>
      </w:r>
      <w:r w:rsidRPr="00E503AA">
        <w:rPr>
          <w:rFonts w:eastAsia="ＭＳ 明朝"/>
          <w:sz w:val="22"/>
          <w:szCs w:val="22"/>
          <w:u w:val="single"/>
          <w:lang w:val="en-US" w:eastAsia="ja-JP"/>
        </w:rPr>
        <w:t xml:space="preserve"> combination</w:t>
      </w:r>
      <w:r>
        <w:rPr>
          <w:rFonts w:eastAsia="ＭＳ 明朝"/>
          <w:sz w:val="22"/>
          <w:szCs w:val="22"/>
          <w:lang w:val="en-US" w:eastAsia="ja-JP"/>
        </w:rPr>
        <w:t xml:space="preserve">”. Taking a per-FS capability reported to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both in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in Fig.1 as an example, </w:t>
      </w:r>
    </w:p>
    <w:p w14:paraId="257CBFD3" w14:textId="77777777" w:rsidR="00545D09" w:rsidRPr="00E503AA" w:rsidRDefault="00545D09" w:rsidP="00545D09">
      <w:pPr>
        <w:pStyle w:val="ae"/>
        <w:numPr>
          <w:ilvl w:val="0"/>
          <w:numId w:val="9"/>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interpretation#1 (the “across all CCs” implies “across all CCs </w:t>
      </w:r>
      <w:r w:rsidRPr="00AF4F18">
        <w:rPr>
          <w:rFonts w:eastAsia="ＭＳ 明朝"/>
          <w:sz w:val="22"/>
          <w:szCs w:val="22"/>
          <w:u w:val="single"/>
          <w:lang w:val="en-US" w:eastAsia="ja-JP"/>
        </w:rPr>
        <w:t>in a band</w:t>
      </w:r>
      <w:r>
        <w:rPr>
          <w:rFonts w:eastAsia="ＭＳ 明朝"/>
          <w:sz w:val="22"/>
          <w:szCs w:val="22"/>
          <w:u w:val="single"/>
          <w:lang w:val="en-US" w:eastAsia="ja-JP"/>
        </w:rPr>
        <w:t xml:space="preserve"> in a band combination</w:t>
      </w:r>
      <w:r>
        <w:rPr>
          <w:rFonts w:eastAsia="ＭＳ 明朝"/>
          <w:sz w:val="22"/>
          <w:szCs w:val="22"/>
          <w:lang w:val="en-US" w:eastAsia="ja-JP"/>
        </w:rPr>
        <w:t xml:space="preserve">”) is taken, N1 and N2 would imply component#1 value across all CCs in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respectively, assuming the band </w:t>
      </w:r>
      <w:proofErr w:type="gramStart"/>
      <w:r>
        <w:rPr>
          <w:rFonts w:eastAsia="ＭＳ 明朝"/>
          <w:sz w:val="22"/>
          <w:szCs w:val="22"/>
          <w:lang w:val="en-US" w:eastAsia="ja-JP"/>
        </w:rPr>
        <w:t>combination{</w:t>
      </w:r>
      <w:proofErr w:type="spellStart"/>
      <w:proofErr w:type="gramEnd"/>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(thus N1 and N2 can be different).</w:t>
      </w:r>
    </w:p>
    <w:p w14:paraId="3DD7C577" w14:textId="77777777" w:rsidR="00545D09" w:rsidRDefault="00545D09" w:rsidP="00545D09">
      <w:pPr>
        <w:pStyle w:val="ae"/>
        <w:numPr>
          <w:ilvl w:val="0"/>
          <w:numId w:val="9"/>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interpretation#2 (the “across all CCs” implies “across all CCs </w:t>
      </w:r>
      <w:r w:rsidRPr="00AF4F18">
        <w:rPr>
          <w:rFonts w:eastAsia="ＭＳ 明朝"/>
          <w:sz w:val="22"/>
          <w:szCs w:val="22"/>
          <w:u w:val="single"/>
          <w:lang w:val="en-US" w:eastAsia="ja-JP"/>
        </w:rPr>
        <w:t>in a band combination</w:t>
      </w:r>
      <w:r>
        <w:rPr>
          <w:rFonts w:eastAsia="ＭＳ 明朝"/>
          <w:sz w:val="22"/>
          <w:szCs w:val="22"/>
          <w:lang w:val="en-US" w:eastAsia="ja-JP"/>
        </w:rPr>
        <w:t>”) is taken, both N1 and N2 would imply component#1 value across all CCs in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(thus N1 and N2 must be the same). </w:t>
      </w:r>
    </w:p>
    <w:p w14:paraId="19BF2878" w14:textId="77777777"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w:t>
      </w:r>
    </w:p>
    <w:p w14:paraId="55804CF3" w14:textId="5FFD9F51" w:rsidR="00545D09" w:rsidRPr="00AC7F8C"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We strongly hope to see no ambiguity for interpretation of any UE capability information for the sake of work efficiency at our commercial side, and thus suggest discussing the issue at least for per-F</w:t>
      </w:r>
      <w:r w:rsidR="00024A53">
        <w:rPr>
          <w:rFonts w:eastAsia="ＭＳ 明朝"/>
          <w:sz w:val="22"/>
          <w:szCs w:val="22"/>
          <w:lang w:val="en-US" w:eastAsia="ja-JP"/>
        </w:rPr>
        <w:t>S</w:t>
      </w:r>
      <w:r>
        <w:rPr>
          <w:rFonts w:eastAsia="ＭＳ 明朝"/>
          <w:sz w:val="22"/>
          <w:szCs w:val="22"/>
          <w:lang w:val="en-US" w:eastAsia="ja-JP"/>
        </w:rPr>
        <w:t xml:space="preserve"> capability. </w:t>
      </w:r>
      <w:r w:rsidR="00BB0443">
        <w:rPr>
          <w:rFonts w:eastAsia="ＭＳ 明朝"/>
          <w:sz w:val="22"/>
          <w:szCs w:val="22"/>
          <w:lang w:val="en-US" w:eastAsia="ja-JP"/>
        </w:rPr>
        <w:t>In addition, once the interpretation for “across all CCs” component for FG55-6h is clarified, same clarification/interpretation could be applied to corresponding Rel-17 capabilities mentioned in RAN</w:t>
      </w:r>
      <w:r w:rsidR="007B3433">
        <w:rPr>
          <w:rFonts w:eastAsia="ＭＳ 明朝"/>
          <w:sz w:val="22"/>
          <w:szCs w:val="22"/>
          <w:lang w:val="en-US" w:eastAsia="ja-JP"/>
        </w:rPr>
        <w:t>2 LS (</w:t>
      </w:r>
      <w:r w:rsidR="000D729D" w:rsidRPr="000D729D">
        <w:rPr>
          <w:rFonts w:eastAsia="ＭＳ 明朝"/>
          <w:sz w:val="22"/>
          <w:szCs w:val="22"/>
          <w:lang w:val="en-US" w:eastAsia="ja-JP"/>
        </w:rPr>
        <w:t>mTRP-PDCCH-Case2-1SpanGap-r17 and mTRP-PDCCH-legacyMonitoring-r17</w:t>
      </w:r>
      <w:r w:rsidR="007B3433">
        <w:rPr>
          <w:rFonts w:eastAsia="ＭＳ 明朝"/>
          <w:sz w:val="22"/>
          <w:szCs w:val="22"/>
          <w:lang w:val="en-US" w:eastAsia="ja-JP"/>
        </w:rPr>
        <w:t>)</w:t>
      </w:r>
      <w:r w:rsidR="000D729D">
        <w:rPr>
          <w:rFonts w:eastAsia="ＭＳ 明朝"/>
          <w:sz w:val="22"/>
          <w:szCs w:val="22"/>
          <w:lang w:val="en-US" w:eastAsia="ja-JP"/>
        </w:rPr>
        <w:t>.</w:t>
      </w:r>
    </w:p>
    <w:p w14:paraId="42607959" w14:textId="14978F3E" w:rsidR="00545D09" w:rsidRDefault="00545D09" w:rsidP="00545D09">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4012E1">
        <w:rPr>
          <w:b/>
          <w:bCs/>
          <w:sz w:val="22"/>
          <w:szCs w:val="22"/>
          <w:lang w:eastAsia="ja-JP"/>
        </w:rPr>
        <w:t>14</w:t>
      </w:r>
      <w:r w:rsidRPr="00474E22">
        <w:rPr>
          <w:b/>
          <w:bCs/>
          <w:sz w:val="22"/>
          <w:szCs w:val="22"/>
          <w:lang w:eastAsia="ja-JP"/>
        </w:rPr>
        <w:t xml:space="preserve">: </w:t>
      </w:r>
      <w:r>
        <w:rPr>
          <w:b/>
          <w:bCs/>
          <w:sz w:val="22"/>
          <w:szCs w:val="22"/>
          <w:lang w:eastAsia="ja-JP"/>
        </w:rPr>
        <w:t xml:space="preserve">For the meaning of “across all CCs” </w:t>
      </w:r>
      <w:r w:rsidR="00947387">
        <w:rPr>
          <w:b/>
          <w:bCs/>
          <w:sz w:val="22"/>
          <w:szCs w:val="22"/>
          <w:lang w:eastAsia="ja-JP"/>
        </w:rPr>
        <w:t xml:space="preserve">component </w:t>
      </w:r>
      <w:r>
        <w:rPr>
          <w:b/>
          <w:bCs/>
          <w:sz w:val="22"/>
          <w:szCs w:val="22"/>
          <w:lang w:eastAsia="ja-JP"/>
        </w:rPr>
        <w:t xml:space="preserve">for </w:t>
      </w:r>
      <w:r w:rsidR="00947387">
        <w:rPr>
          <w:b/>
          <w:bCs/>
          <w:sz w:val="22"/>
          <w:szCs w:val="22"/>
          <w:lang w:eastAsia="ja-JP"/>
        </w:rPr>
        <w:t>FG55-6h</w:t>
      </w:r>
      <w:r w:rsidR="009F65E1">
        <w:rPr>
          <w:b/>
          <w:bCs/>
          <w:sz w:val="22"/>
          <w:szCs w:val="22"/>
          <w:lang w:eastAsia="ja-JP"/>
        </w:rPr>
        <w:t xml:space="preserve">, </w:t>
      </w:r>
      <w:r w:rsidR="00D53557" w:rsidRPr="00D53557">
        <w:rPr>
          <w:b/>
          <w:bCs/>
          <w:sz w:val="22"/>
          <w:szCs w:val="22"/>
          <w:lang w:eastAsia="ja-JP"/>
        </w:rPr>
        <w:t>mTRP-PDCCH-Case2-1SpanGap-r17 and mTRP-PDCCH-legacyMonitoring-r17</w:t>
      </w:r>
      <w:r w:rsidR="00947387">
        <w:rPr>
          <w:b/>
          <w:bCs/>
          <w:sz w:val="22"/>
          <w:szCs w:val="22"/>
          <w:lang w:eastAsia="ja-JP"/>
        </w:rPr>
        <w:t xml:space="preserve"> </w:t>
      </w:r>
      <w:r w:rsidR="00E6408A">
        <w:rPr>
          <w:b/>
          <w:bCs/>
          <w:sz w:val="22"/>
          <w:szCs w:val="22"/>
          <w:lang w:eastAsia="ja-JP"/>
        </w:rPr>
        <w:t>that are</w:t>
      </w:r>
      <w:r w:rsidR="00947387">
        <w:rPr>
          <w:b/>
          <w:bCs/>
          <w:sz w:val="22"/>
          <w:szCs w:val="22"/>
          <w:lang w:eastAsia="ja-JP"/>
        </w:rPr>
        <w:t xml:space="preserve"> </w:t>
      </w:r>
      <w:r>
        <w:rPr>
          <w:b/>
          <w:bCs/>
          <w:sz w:val="22"/>
          <w:szCs w:val="22"/>
          <w:lang w:eastAsia="ja-JP"/>
        </w:rPr>
        <w:t>per-FS (</w:t>
      </w:r>
      <w:proofErr w:type="gramStart"/>
      <w:r>
        <w:rPr>
          <w:b/>
          <w:bCs/>
          <w:sz w:val="22"/>
          <w:szCs w:val="22"/>
          <w:lang w:eastAsia="ja-JP"/>
        </w:rPr>
        <w:t>i.e.</w:t>
      </w:r>
      <w:proofErr w:type="gramEnd"/>
      <w:r>
        <w:rPr>
          <w:b/>
          <w:bCs/>
          <w:sz w:val="22"/>
          <w:szCs w:val="22"/>
          <w:lang w:eastAsia="ja-JP"/>
        </w:rPr>
        <w:t xml:space="preserve"> per band per band combination) capabilit</w:t>
      </w:r>
      <w:r w:rsidR="00E6408A">
        <w:rPr>
          <w:b/>
          <w:bCs/>
          <w:sz w:val="22"/>
          <w:szCs w:val="22"/>
          <w:lang w:eastAsia="ja-JP"/>
        </w:rPr>
        <w:t>ies</w:t>
      </w:r>
      <w:r>
        <w:rPr>
          <w:b/>
          <w:bCs/>
          <w:sz w:val="22"/>
          <w:szCs w:val="22"/>
          <w:lang w:eastAsia="ja-JP"/>
        </w:rPr>
        <w:t xml:space="preserve">, discuss which of the following interpretations is correct: </w:t>
      </w:r>
    </w:p>
    <w:p w14:paraId="2BFCBADD" w14:textId="213A7822" w:rsidR="00916942" w:rsidRPr="00916942" w:rsidRDefault="00545D09" w:rsidP="00545D09">
      <w:pPr>
        <w:pStyle w:val="ae"/>
        <w:numPr>
          <w:ilvl w:val="0"/>
          <w:numId w:val="9"/>
        </w:numPr>
        <w:spacing w:afterLines="50" w:after="120"/>
        <w:ind w:leftChars="0"/>
        <w:jc w:val="both"/>
        <w:rPr>
          <w:rFonts w:eastAsia="ＭＳ 明朝"/>
          <w:b/>
          <w:bCs/>
          <w:sz w:val="22"/>
          <w:szCs w:val="22"/>
          <w:lang w:eastAsia="ja-JP"/>
        </w:rPr>
      </w:pPr>
      <w:bookmarkStart w:id="10" w:name="_Hlk163220344"/>
      <w:r w:rsidRPr="00910A14">
        <w:rPr>
          <w:rFonts w:eastAsia="ＭＳ 明朝"/>
          <w:b/>
          <w:bCs/>
          <w:sz w:val="22"/>
          <w:szCs w:val="22"/>
          <w:lang w:eastAsia="ja-JP"/>
        </w:rPr>
        <w:t>Interpretation</w:t>
      </w:r>
      <w:bookmarkEnd w:id="10"/>
      <w:r w:rsidRPr="00910A14">
        <w:rPr>
          <w:rFonts w:eastAsia="ＭＳ 明朝"/>
          <w:b/>
          <w:bCs/>
          <w:sz w:val="22"/>
          <w:szCs w:val="22"/>
          <w:lang w:eastAsia="ja-JP"/>
        </w:rPr>
        <w:t xml:space="preserve">#1: </w:t>
      </w:r>
      <w:r w:rsidRPr="00910A14">
        <w:rPr>
          <w:rFonts w:eastAsia="ＭＳ 明朝"/>
          <w:b/>
          <w:bCs/>
          <w:sz w:val="22"/>
          <w:szCs w:val="22"/>
          <w:lang w:val="en-US" w:eastAsia="ja-JP"/>
        </w:rPr>
        <w:t xml:space="preserve">“across all CCs” implies “across all CCs </w:t>
      </w:r>
      <w:r w:rsidRPr="00910A14">
        <w:rPr>
          <w:rFonts w:eastAsia="ＭＳ 明朝"/>
          <w:b/>
          <w:bCs/>
          <w:sz w:val="22"/>
          <w:szCs w:val="22"/>
          <w:u w:val="single"/>
          <w:lang w:val="en-US" w:eastAsia="ja-JP"/>
        </w:rPr>
        <w:t>in a band in a band combination</w:t>
      </w:r>
      <w:r w:rsidRPr="00910A14">
        <w:rPr>
          <w:rFonts w:eastAsia="ＭＳ 明朝"/>
          <w:b/>
          <w:bCs/>
          <w:sz w:val="22"/>
          <w:szCs w:val="22"/>
          <w:lang w:val="en-US" w:eastAsia="ja-JP"/>
        </w:rPr>
        <w:t xml:space="preserve">”. </w:t>
      </w:r>
    </w:p>
    <w:p w14:paraId="2C995628" w14:textId="46CFC671" w:rsidR="00A35275" w:rsidRPr="00916942" w:rsidRDefault="00545D09" w:rsidP="00545D09">
      <w:pPr>
        <w:pStyle w:val="ae"/>
        <w:numPr>
          <w:ilvl w:val="0"/>
          <w:numId w:val="9"/>
        </w:numPr>
        <w:spacing w:afterLines="50" w:after="120"/>
        <w:ind w:leftChars="0"/>
        <w:jc w:val="both"/>
        <w:rPr>
          <w:rFonts w:eastAsia="ＭＳ 明朝"/>
          <w:b/>
          <w:bCs/>
          <w:sz w:val="22"/>
          <w:szCs w:val="22"/>
          <w:lang w:eastAsia="ja-JP"/>
        </w:rPr>
      </w:pPr>
      <w:r w:rsidRPr="00916942">
        <w:rPr>
          <w:rFonts w:eastAsia="ＭＳ 明朝"/>
          <w:b/>
          <w:bCs/>
          <w:sz w:val="22"/>
          <w:szCs w:val="22"/>
          <w:lang w:eastAsia="ja-JP"/>
        </w:rPr>
        <w:t>Interpretation#2:</w:t>
      </w:r>
      <w:r w:rsidRPr="00916942">
        <w:rPr>
          <w:rFonts w:eastAsia="ＭＳ 明朝"/>
          <w:b/>
          <w:bCs/>
          <w:sz w:val="22"/>
          <w:szCs w:val="22"/>
          <w:lang w:val="en-US" w:eastAsia="ja-JP"/>
        </w:rPr>
        <w:t xml:space="preserve"> “across all CCs” implies “across all CCs </w:t>
      </w:r>
      <w:r w:rsidRPr="00916942">
        <w:rPr>
          <w:rFonts w:eastAsia="ＭＳ 明朝"/>
          <w:b/>
          <w:bCs/>
          <w:sz w:val="22"/>
          <w:szCs w:val="22"/>
          <w:u w:val="single"/>
          <w:lang w:val="en-US" w:eastAsia="ja-JP"/>
        </w:rPr>
        <w:t>in a band combination</w:t>
      </w:r>
      <w:r w:rsidRPr="00916942">
        <w:rPr>
          <w:rFonts w:eastAsia="ＭＳ 明朝"/>
          <w:b/>
          <w:bCs/>
          <w:sz w:val="22"/>
          <w:szCs w:val="22"/>
          <w:lang w:val="en-US" w:eastAsia="ja-JP"/>
        </w:rPr>
        <w:t>”.</w:t>
      </w:r>
    </w:p>
    <w:p w14:paraId="79EE9DEE" w14:textId="77777777" w:rsidR="00286E50" w:rsidRPr="00286E50" w:rsidRDefault="00286E50" w:rsidP="00F00E0E">
      <w:pPr>
        <w:rPr>
          <w:sz w:val="22"/>
          <w:szCs w:val="22"/>
          <w:lang w:eastAsia="ja-JP"/>
        </w:rPr>
      </w:pPr>
    </w:p>
    <w:p w14:paraId="22F927F3" w14:textId="77777777" w:rsidR="00580B24" w:rsidRDefault="00580B24" w:rsidP="00F00E0E">
      <w:pPr>
        <w:rPr>
          <w:sz w:val="22"/>
          <w:szCs w:val="22"/>
          <w:lang w:eastAsia="ja-JP"/>
        </w:rPr>
      </w:pPr>
    </w:p>
    <w:p w14:paraId="4F114522" w14:textId="77777777" w:rsidR="00075149" w:rsidRDefault="00075149" w:rsidP="00F00E0E">
      <w:pPr>
        <w:rPr>
          <w:rFonts w:hint="eastAsia"/>
          <w:sz w:val="22"/>
          <w:szCs w:val="22"/>
          <w:lang w:eastAsia="ja-JP"/>
        </w:rPr>
      </w:pPr>
    </w:p>
    <w:p w14:paraId="0ED1A103" w14:textId="588F7120" w:rsidR="00BF76B0" w:rsidRDefault="00BF76B0" w:rsidP="00BF76B0">
      <w:pPr>
        <w:pStyle w:val="10"/>
        <w:numPr>
          <w:ilvl w:val="0"/>
          <w:numId w:val="23"/>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007E2E99" w:rsidRPr="007E2E99">
        <w:rPr>
          <w:lang w:eastAsia="ja-JP"/>
        </w:rPr>
        <w:t>NR support for dedicated spectrum less than 5MHz for FR1</w:t>
      </w:r>
    </w:p>
    <w:p w14:paraId="3945483B" w14:textId="7CBB7E7B" w:rsidR="00061B9A" w:rsidRPr="00061B9A" w:rsidRDefault="00E46EC7" w:rsidP="00536C8B">
      <w:pPr>
        <w:jc w:val="both"/>
        <w:rPr>
          <w:sz w:val="22"/>
          <w:szCs w:val="22"/>
          <w:lang w:eastAsia="ja-JP"/>
        </w:rPr>
      </w:pPr>
      <w:r>
        <w:rPr>
          <w:sz w:val="22"/>
          <w:szCs w:val="22"/>
          <w:lang w:eastAsia="ja-JP"/>
        </w:rPr>
        <w:t xml:space="preserve">RAN1 received </w:t>
      </w:r>
      <w:r w:rsidR="002174EE">
        <w:rPr>
          <w:sz w:val="22"/>
          <w:szCs w:val="22"/>
          <w:lang w:eastAsia="ja-JP"/>
        </w:rPr>
        <w:t>LS from RAN4</w:t>
      </w:r>
      <w:r w:rsidR="00BF76B0">
        <w:rPr>
          <w:sz w:val="22"/>
          <w:szCs w:val="22"/>
          <w:lang w:eastAsia="ja-JP"/>
        </w:rPr>
        <w:t xml:space="preserve"> </w:t>
      </w:r>
      <w:r w:rsidR="00BF76B0" w:rsidRPr="00B46630">
        <w:rPr>
          <w:sz w:val="22"/>
          <w:szCs w:val="22"/>
          <w:lang w:eastAsia="ja-JP"/>
        </w:rPr>
        <w:t>[</w:t>
      </w:r>
      <w:r w:rsidR="00F33465">
        <w:rPr>
          <w:sz w:val="22"/>
          <w:szCs w:val="22"/>
          <w:lang w:eastAsia="ja-JP"/>
        </w:rPr>
        <w:t>6</w:t>
      </w:r>
      <w:r w:rsidR="00BF76B0" w:rsidRPr="00B46630">
        <w:rPr>
          <w:sz w:val="22"/>
          <w:szCs w:val="22"/>
          <w:lang w:eastAsia="ja-JP"/>
        </w:rPr>
        <w:t>]</w:t>
      </w:r>
      <w:r w:rsidR="00D7269F">
        <w:rPr>
          <w:sz w:val="22"/>
          <w:szCs w:val="22"/>
          <w:lang w:eastAsia="ja-JP"/>
        </w:rPr>
        <w:t xml:space="preserve"> to </w:t>
      </w:r>
      <w:r w:rsidR="00061B9A" w:rsidRPr="00061B9A">
        <w:rPr>
          <w:sz w:val="22"/>
          <w:szCs w:val="22"/>
          <w:lang w:eastAsia="ja-JP"/>
        </w:rPr>
        <w:t xml:space="preserve">examine the necessary modifications and define UE capabilities for optional support of asymmetric bandwidths with </w:t>
      </w:r>
    </w:p>
    <w:p w14:paraId="31F0DDC5" w14:textId="7E8298DF" w:rsidR="00061B9A" w:rsidRPr="00536C8B" w:rsidRDefault="00061B9A" w:rsidP="00536C8B">
      <w:pPr>
        <w:pStyle w:val="ae"/>
        <w:numPr>
          <w:ilvl w:val="0"/>
          <w:numId w:val="32"/>
        </w:numPr>
        <w:ind w:leftChars="0"/>
        <w:jc w:val="both"/>
        <w:rPr>
          <w:sz w:val="22"/>
          <w:szCs w:val="22"/>
          <w:lang w:eastAsia="ja-JP"/>
        </w:rPr>
      </w:pPr>
      <w:r w:rsidRPr="00536C8B">
        <w:rPr>
          <w:sz w:val="22"/>
          <w:szCs w:val="22"/>
          <w:lang w:eastAsia="ja-JP"/>
        </w:rPr>
        <w:t>3 MHz in uplink (and 5 MHz or larger CBW in downlink)</w:t>
      </w:r>
    </w:p>
    <w:p w14:paraId="1B1AA3DE" w14:textId="056FE87D" w:rsidR="00BF76B0" w:rsidRDefault="00061B9A" w:rsidP="00536C8B">
      <w:pPr>
        <w:pStyle w:val="ae"/>
        <w:numPr>
          <w:ilvl w:val="0"/>
          <w:numId w:val="32"/>
        </w:numPr>
        <w:ind w:leftChars="0"/>
        <w:jc w:val="both"/>
        <w:rPr>
          <w:sz w:val="22"/>
          <w:szCs w:val="22"/>
          <w:lang w:eastAsia="ja-JP"/>
        </w:rPr>
      </w:pPr>
      <w:r w:rsidRPr="00536C8B">
        <w:rPr>
          <w:sz w:val="22"/>
          <w:szCs w:val="22"/>
          <w:lang w:eastAsia="ja-JP"/>
        </w:rPr>
        <w:t>and potentially also for 3 MHz in downlink (and 5 MHz or larger CBW in uplink) with lower priority and no urgency.</w:t>
      </w:r>
    </w:p>
    <w:p w14:paraId="35C5FDBB" w14:textId="77777777" w:rsidR="00F33465" w:rsidRDefault="00F33465" w:rsidP="00F33465">
      <w:pPr>
        <w:jc w:val="both"/>
        <w:rPr>
          <w:sz w:val="22"/>
          <w:szCs w:val="22"/>
          <w:lang w:eastAsia="ja-JP"/>
        </w:rPr>
      </w:pPr>
    </w:p>
    <w:p w14:paraId="68C24D00" w14:textId="2EB77455" w:rsidR="00F33465" w:rsidRDefault="00F33465" w:rsidP="00F33465">
      <w:pPr>
        <w:jc w:val="both"/>
        <w:rPr>
          <w:sz w:val="22"/>
          <w:szCs w:val="22"/>
          <w:lang w:eastAsia="ja-JP"/>
        </w:rPr>
      </w:pPr>
      <w:r>
        <w:rPr>
          <w:sz w:val="22"/>
          <w:szCs w:val="22"/>
          <w:lang w:eastAsia="ja-JP"/>
        </w:rPr>
        <w:t>As discussed in our companion contribution in AI</w:t>
      </w:r>
      <w:r w:rsidR="00702459">
        <w:rPr>
          <w:sz w:val="22"/>
          <w:szCs w:val="22"/>
          <w:lang w:eastAsia="ja-JP"/>
        </w:rPr>
        <w:t xml:space="preserve"> </w:t>
      </w:r>
      <w:r>
        <w:rPr>
          <w:sz w:val="22"/>
          <w:szCs w:val="22"/>
          <w:lang w:eastAsia="ja-JP"/>
        </w:rPr>
        <w:t xml:space="preserve">5 [7], </w:t>
      </w:r>
      <w:r w:rsidR="00837915">
        <w:rPr>
          <w:sz w:val="22"/>
          <w:szCs w:val="22"/>
          <w:lang w:eastAsia="ja-JP"/>
        </w:rPr>
        <w:t xml:space="preserve">there </w:t>
      </w:r>
      <w:r w:rsidR="00C92DC7">
        <w:rPr>
          <w:sz w:val="22"/>
          <w:szCs w:val="22"/>
          <w:lang w:eastAsia="ja-JP"/>
        </w:rPr>
        <w:t>are two alternatives to address this issue</w:t>
      </w:r>
      <w:r w:rsidR="0025790A">
        <w:rPr>
          <w:sz w:val="22"/>
          <w:szCs w:val="22"/>
          <w:lang w:eastAsia="ja-JP"/>
        </w:rPr>
        <w:t>,</w:t>
      </w:r>
      <w:r w:rsidR="00D568A9">
        <w:rPr>
          <w:sz w:val="22"/>
          <w:szCs w:val="22"/>
          <w:lang w:eastAsia="ja-JP"/>
        </w:rPr>
        <w:t xml:space="preserve"> </w:t>
      </w:r>
      <w:r w:rsidR="0025790A">
        <w:rPr>
          <w:sz w:val="22"/>
          <w:szCs w:val="22"/>
          <w:lang w:eastAsia="ja-JP"/>
        </w:rPr>
        <w:t xml:space="preserve">especially for the case with 3MHz in uplink </w:t>
      </w:r>
      <w:r w:rsidR="0025790A" w:rsidRPr="00536C8B">
        <w:rPr>
          <w:sz w:val="22"/>
          <w:szCs w:val="22"/>
          <w:lang w:eastAsia="ja-JP"/>
        </w:rPr>
        <w:t>(and 5 MHz or larger CBW in downlink)</w:t>
      </w:r>
      <w:r w:rsidR="0025790A">
        <w:rPr>
          <w:sz w:val="22"/>
          <w:szCs w:val="22"/>
          <w:lang w:eastAsia="ja-JP"/>
        </w:rPr>
        <w:t xml:space="preserve">, </w:t>
      </w:r>
      <w:r w:rsidR="00D568A9">
        <w:rPr>
          <w:sz w:val="22"/>
          <w:szCs w:val="22"/>
          <w:lang w:eastAsia="ja-JP"/>
        </w:rPr>
        <w:t>as follows</w:t>
      </w:r>
      <w:r w:rsidR="00C92DC7">
        <w:rPr>
          <w:sz w:val="22"/>
          <w:szCs w:val="22"/>
          <w:lang w:eastAsia="ja-JP"/>
        </w:rPr>
        <w:t xml:space="preserve">, and we think </w:t>
      </w:r>
      <w:r w:rsidR="00E4362B">
        <w:rPr>
          <w:sz w:val="22"/>
          <w:szCs w:val="22"/>
          <w:lang w:eastAsia="ja-JP"/>
        </w:rPr>
        <w:t>it should be d</w:t>
      </w:r>
      <w:r w:rsidR="001C0A27">
        <w:rPr>
          <w:sz w:val="22"/>
          <w:szCs w:val="22"/>
          <w:lang w:eastAsia="ja-JP"/>
        </w:rPr>
        <w:t>iscussed under AI 8.2.1</w:t>
      </w:r>
      <w:r w:rsidR="00F65967">
        <w:rPr>
          <w:sz w:val="22"/>
          <w:szCs w:val="22"/>
          <w:lang w:eastAsia="ja-JP"/>
        </w:rPr>
        <w:t xml:space="preserve"> </w:t>
      </w:r>
      <w:r w:rsidR="00403475">
        <w:rPr>
          <w:sz w:val="22"/>
          <w:szCs w:val="22"/>
          <w:lang w:eastAsia="ja-JP"/>
        </w:rPr>
        <w:t>a</w:t>
      </w:r>
      <w:r w:rsidR="00280F0C">
        <w:rPr>
          <w:sz w:val="22"/>
          <w:szCs w:val="22"/>
          <w:lang w:eastAsia="ja-JP"/>
        </w:rPr>
        <w:t>t</w:t>
      </w:r>
      <w:r w:rsidR="00403475">
        <w:rPr>
          <w:sz w:val="22"/>
          <w:szCs w:val="22"/>
          <w:lang w:eastAsia="ja-JP"/>
        </w:rPr>
        <w:t xml:space="preserve"> </w:t>
      </w:r>
      <w:r w:rsidR="00F65967">
        <w:rPr>
          <w:sz w:val="22"/>
          <w:szCs w:val="22"/>
          <w:lang w:eastAsia="ja-JP"/>
        </w:rPr>
        <w:t>RAN1</w:t>
      </w:r>
      <w:r w:rsidR="0018020C">
        <w:rPr>
          <w:sz w:val="22"/>
          <w:szCs w:val="22"/>
          <w:lang w:eastAsia="ja-JP"/>
        </w:rPr>
        <w:t>#117</w:t>
      </w:r>
      <w:r w:rsidR="00F65967">
        <w:rPr>
          <w:sz w:val="22"/>
          <w:szCs w:val="22"/>
          <w:lang w:eastAsia="ja-JP"/>
        </w:rPr>
        <w:t xml:space="preserve"> </w:t>
      </w:r>
      <w:r w:rsidR="00A46566">
        <w:rPr>
          <w:sz w:val="22"/>
          <w:szCs w:val="22"/>
          <w:lang w:eastAsia="ja-JP"/>
        </w:rPr>
        <w:t xml:space="preserve">on </w:t>
      </w:r>
      <w:r w:rsidR="00F65967">
        <w:rPr>
          <w:sz w:val="22"/>
          <w:szCs w:val="22"/>
          <w:lang w:eastAsia="ja-JP"/>
        </w:rPr>
        <w:t xml:space="preserve">which alternative </w:t>
      </w:r>
      <w:r w:rsidR="00491915">
        <w:rPr>
          <w:sz w:val="22"/>
          <w:szCs w:val="22"/>
          <w:lang w:eastAsia="ja-JP"/>
        </w:rPr>
        <w:t xml:space="preserve">is taken and </w:t>
      </w:r>
      <w:r w:rsidR="008B4B88">
        <w:rPr>
          <w:sz w:val="22"/>
          <w:szCs w:val="22"/>
          <w:lang w:eastAsia="ja-JP"/>
        </w:rPr>
        <w:t xml:space="preserve">corresponding </w:t>
      </w:r>
      <w:proofErr w:type="gramStart"/>
      <w:r w:rsidR="008B4B88">
        <w:rPr>
          <w:sz w:val="22"/>
          <w:szCs w:val="22"/>
          <w:lang w:eastAsia="ja-JP"/>
        </w:rPr>
        <w:t>re</w:t>
      </w:r>
      <w:r w:rsidR="00C96538">
        <w:rPr>
          <w:sz w:val="22"/>
          <w:szCs w:val="22"/>
          <w:lang w:eastAsia="ja-JP"/>
        </w:rPr>
        <w:t>p</w:t>
      </w:r>
      <w:r w:rsidR="008B4B88">
        <w:rPr>
          <w:sz w:val="22"/>
          <w:szCs w:val="22"/>
          <w:lang w:eastAsia="ja-JP"/>
        </w:rPr>
        <w:t>ly</w:t>
      </w:r>
      <w:proofErr w:type="gramEnd"/>
      <w:r w:rsidR="008B4B88">
        <w:rPr>
          <w:sz w:val="22"/>
          <w:szCs w:val="22"/>
          <w:lang w:eastAsia="ja-JP"/>
        </w:rPr>
        <w:t xml:space="preserve"> LS to RAN2/4 should be sent out. </w:t>
      </w:r>
    </w:p>
    <w:p w14:paraId="7D964AA0" w14:textId="77777777" w:rsidR="00BC7CD1" w:rsidRDefault="00BC7CD1" w:rsidP="00F33465">
      <w:pPr>
        <w:jc w:val="both"/>
        <w:rPr>
          <w:sz w:val="22"/>
          <w:szCs w:val="22"/>
          <w:lang w:eastAsia="ja-JP"/>
        </w:rPr>
      </w:pPr>
    </w:p>
    <w:p w14:paraId="0CF3A3E2" w14:textId="77777777" w:rsidR="00BC7CD1" w:rsidRPr="00CE7542" w:rsidRDefault="00BC7CD1" w:rsidP="00BC7CD1">
      <w:pPr>
        <w:pStyle w:val="ae"/>
        <w:numPr>
          <w:ilvl w:val="0"/>
          <w:numId w:val="33"/>
        </w:numPr>
        <w:ind w:leftChars="0"/>
        <w:jc w:val="both"/>
        <w:rPr>
          <w:sz w:val="22"/>
          <w:szCs w:val="22"/>
          <w:lang w:eastAsia="ja-JP"/>
        </w:rPr>
      </w:pPr>
      <w:r w:rsidRPr="00CE7542">
        <w:rPr>
          <w:sz w:val="22"/>
          <w:szCs w:val="22"/>
          <w:lang w:eastAsia="ja-JP"/>
        </w:rPr>
        <w:t>Alt.1: Clarify that FG51-1 (</w:t>
      </w:r>
      <w:r w:rsidRPr="00DA3D01">
        <w:rPr>
          <w:i/>
          <w:iCs/>
          <w:sz w:val="22"/>
          <w:szCs w:val="22"/>
          <w:lang w:eastAsia="ja-JP"/>
        </w:rPr>
        <w:t>support-3MHz-ChannelBW-r18</w:t>
      </w:r>
      <w:r w:rsidRPr="00CE7542">
        <w:rPr>
          <w:sz w:val="22"/>
          <w:szCs w:val="22"/>
          <w:lang w:eastAsia="ja-JP"/>
        </w:rPr>
        <w:t>) is to report the support of 3MHz channel BW operation for both symmetric and asymmetric cases, i.e., no new FG is introduced for asymmetric channel BW operation.</w:t>
      </w:r>
    </w:p>
    <w:p w14:paraId="79E2D310" w14:textId="77777777" w:rsidR="00BC7CD1" w:rsidRDefault="00BC7CD1" w:rsidP="00BC7CD1">
      <w:pPr>
        <w:pStyle w:val="ae"/>
        <w:numPr>
          <w:ilvl w:val="0"/>
          <w:numId w:val="33"/>
        </w:numPr>
        <w:ind w:leftChars="0"/>
        <w:jc w:val="both"/>
        <w:rPr>
          <w:sz w:val="22"/>
          <w:szCs w:val="22"/>
          <w:lang w:eastAsia="ja-JP"/>
        </w:rPr>
      </w:pPr>
      <w:r w:rsidRPr="00CE7542">
        <w:rPr>
          <w:sz w:val="22"/>
          <w:szCs w:val="22"/>
          <w:lang w:eastAsia="ja-JP"/>
        </w:rPr>
        <w:t>Alt.2: Introduce new FG to report the support of asymmetric channel BW operation with 3MHz channel BW in uplink, while FG51-1 (</w:t>
      </w:r>
      <w:r w:rsidRPr="00F24BE0">
        <w:rPr>
          <w:i/>
          <w:iCs/>
          <w:sz w:val="22"/>
          <w:szCs w:val="22"/>
          <w:lang w:eastAsia="ja-JP"/>
        </w:rPr>
        <w:t>support-3MHz-ChannelBW-r18</w:t>
      </w:r>
      <w:r w:rsidRPr="00CE7542">
        <w:rPr>
          <w:sz w:val="22"/>
          <w:szCs w:val="22"/>
          <w:lang w:eastAsia="ja-JP"/>
        </w:rPr>
        <w:t>) is to report the support of 3MHz channel BW operation for symmetric case.</w:t>
      </w:r>
    </w:p>
    <w:p w14:paraId="62B8EE1F" w14:textId="77777777" w:rsidR="00B3211A" w:rsidRPr="00BC7CD1" w:rsidRDefault="00B3211A" w:rsidP="00F00E0E">
      <w:pPr>
        <w:rPr>
          <w:sz w:val="22"/>
          <w:szCs w:val="22"/>
          <w:lang w:eastAsia="ja-JP"/>
        </w:rPr>
      </w:pPr>
    </w:p>
    <w:p w14:paraId="538BA67A" w14:textId="77777777" w:rsidR="00E31AD8" w:rsidRDefault="0047119B" w:rsidP="0047119B">
      <w:pPr>
        <w:jc w:val="both"/>
        <w:rPr>
          <w:sz w:val="22"/>
          <w:szCs w:val="22"/>
          <w:lang w:eastAsia="ja-JP"/>
        </w:rPr>
      </w:pPr>
      <w:r w:rsidRPr="00882E82">
        <w:rPr>
          <w:sz w:val="22"/>
          <w:szCs w:val="22"/>
          <w:lang w:eastAsia="ja-JP"/>
        </w:rPr>
        <w:t xml:space="preserve">In Alt.1, </w:t>
      </w:r>
    </w:p>
    <w:p w14:paraId="38D15EBD" w14:textId="7E70FC7B" w:rsidR="007E7390" w:rsidRDefault="007E7390" w:rsidP="007E7390">
      <w:pPr>
        <w:pStyle w:val="ae"/>
        <w:numPr>
          <w:ilvl w:val="1"/>
          <w:numId w:val="34"/>
        </w:numPr>
        <w:ind w:leftChars="0"/>
        <w:jc w:val="both"/>
        <w:rPr>
          <w:sz w:val="22"/>
          <w:szCs w:val="22"/>
          <w:lang w:val="en-US" w:eastAsia="ja-JP"/>
        </w:rPr>
      </w:pPr>
      <w:r>
        <w:rPr>
          <w:sz w:val="22"/>
          <w:szCs w:val="22"/>
        </w:rPr>
        <w:t>I</w:t>
      </w:r>
      <w:r>
        <w:rPr>
          <w:rFonts w:hint="eastAsia"/>
          <w:sz w:val="22"/>
          <w:szCs w:val="22"/>
        </w:rPr>
        <w:t>f UE supports FG</w:t>
      </w:r>
      <w:r w:rsidR="00560F28">
        <w:rPr>
          <w:sz w:val="22"/>
          <w:szCs w:val="22"/>
        </w:rPr>
        <w:t xml:space="preserve"> </w:t>
      </w:r>
      <w:r>
        <w:rPr>
          <w:rFonts w:hint="eastAsia"/>
          <w:sz w:val="22"/>
          <w:szCs w:val="22"/>
        </w:rPr>
        <w:t xml:space="preserve">51-1, it works in both </w:t>
      </w:r>
      <w:r w:rsidR="00AA52E1" w:rsidRPr="00CE7542">
        <w:rPr>
          <w:sz w:val="22"/>
          <w:szCs w:val="22"/>
          <w:lang w:eastAsia="ja-JP"/>
        </w:rPr>
        <w:t xml:space="preserve">asymmetric </w:t>
      </w:r>
      <w:r w:rsidR="00AA52E1">
        <w:rPr>
          <w:sz w:val="22"/>
          <w:szCs w:val="22"/>
          <w:lang w:eastAsia="ja-JP"/>
        </w:rPr>
        <w:t>case</w:t>
      </w:r>
      <w:r>
        <w:rPr>
          <w:rFonts w:hint="eastAsia"/>
          <w:sz w:val="22"/>
          <w:szCs w:val="22"/>
        </w:rPr>
        <w:t xml:space="preserve"> (3MHz in UL and 3MHz in DL) and </w:t>
      </w:r>
      <w:r w:rsidR="00AA52E1" w:rsidRPr="00CE7542">
        <w:rPr>
          <w:sz w:val="22"/>
          <w:szCs w:val="22"/>
          <w:lang w:eastAsia="ja-JP"/>
        </w:rPr>
        <w:t xml:space="preserve">symmetric </w:t>
      </w:r>
      <w:r w:rsidR="00AA52E1">
        <w:rPr>
          <w:sz w:val="22"/>
          <w:szCs w:val="22"/>
          <w:lang w:eastAsia="ja-JP"/>
        </w:rPr>
        <w:t>case</w:t>
      </w:r>
      <w:r>
        <w:rPr>
          <w:rFonts w:hint="eastAsia"/>
          <w:sz w:val="22"/>
          <w:szCs w:val="22"/>
        </w:rPr>
        <w:t xml:space="preserve"> (3MHz in UL and </w:t>
      </w:r>
      <w:r w:rsidR="0064448E">
        <w:rPr>
          <w:sz w:val="22"/>
          <w:szCs w:val="22"/>
        </w:rPr>
        <w:t>&gt;3</w:t>
      </w:r>
      <w:r>
        <w:rPr>
          <w:rFonts w:hint="eastAsia"/>
          <w:sz w:val="22"/>
          <w:szCs w:val="22"/>
        </w:rPr>
        <w:t>MHz in DL).</w:t>
      </w:r>
    </w:p>
    <w:p w14:paraId="532C4503" w14:textId="3FE6CBAD" w:rsidR="007E7390" w:rsidRDefault="007E7390" w:rsidP="007E7390">
      <w:pPr>
        <w:pStyle w:val="ae"/>
        <w:numPr>
          <w:ilvl w:val="1"/>
          <w:numId w:val="34"/>
        </w:numPr>
        <w:ind w:leftChars="0"/>
        <w:jc w:val="both"/>
        <w:rPr>
          <w:sz w:val="22"/>
          <w:szCs w:val="22"/>
        </w:rPr>
      </w:pPr>
      <w:r>
        <w:rPr>
          <w:rFonts w:hint="eastAsia"/>
          <w:sz w:val="22"/>
          <w:szCs w:val="22"/>
        </w:rPr>
        <w:t xml:space="preserve">It does not mean NW needs to support both </w:t>
      </w:r>
      <w:r w:rsidR="00030072" w:rsidRPr="00CE7542">
        <w:rPr>
          <w:sz w:val="22"/>
          <w:szCs w:val="22"/>
          <w:lang w:eastAsia="ja-JP"/>
        </w:rPr>
        <w:t>symmetric</w:t>
      </w:r>
      <w:r w:rsidR="00030072">
        <w:rPr>
          <w:sz w:val="22"/>
          <w:szCs w:val="22"/>
          <w:lang w:eastAsia="ja-JP"/>
        </w:rPr>
        <w:t xml:space="preserve"> and </w:t>
      </w:r>
      <w:r w:rsidR="00030072" w:rsidRPr="00CE7542">
        <w:rPr>
          <w:sz w:val="22"/>
          <w:szCs w:val="22"/>
          <w:lang w:eastAsia="ja-JP"/>
        </w:rPr>
        <w:t xml:space="preserve">asymmetric </w:t>
      </w:r>
      <w:r w:rsidR="00030072">
        <w:rPr>
          <w:sz w:val="22"/>
          <w:szCs w:val="22"/>
          <w:lang w:eastAsia="ja-JP"/>
        </w:rPr>
        <w:t>cases</w:t>
      </w:r>
      <w:r>
        <w:rPr>
          <w:rFonts w:hint="eastAsia"/>
          <w:sz w:val="22"/>
          <w:szCs w:val="22"/>
        </w:rPr>
        <w:t xml:space="preserve"> at the same time. It just means UE supporting FG</w:t>
      </w:r>
      <w:r w:rsidR="00560F28">
        <w:rPr>
          <w:sz w:val="22"/>
          <w:szCs w:val="22"/>
        </w:rPr>
        <w:t xml:space="preserve"> </w:t>
      </w:r>
      <w:r>
        <w:rPr>
          <w:rFonts w:hint="eastAsia"/>
          <w:sz w:val="22"/>
          <w:szCs w:val="22"/>
        </w:rPr>
        <w:t xml:space="preserve">51-1 can work in </w:t>
      </w:r>
      <w:r w:rsidR="00560F28">
        <w:rPr>
          <w:sz w:val="22"/>
          <w:szCs w:val="22"/>
        </w:rPr>
        <w:t xml:space="preserve">both </w:t>
      </w:r>
      <w:r w:rsidR="00560F28" w:rsidRPr="00CE7542">
        <w:rPr>
          <w:sz w:val="22"/>
          <w:szCs w:val="22"/>
          <w:lang w:eastAsia="ja-JP"/>
        </w:rPr>
        <w:t>symmetric</w:t>
      </w:r>
      <w:r w:rsidR="00560F28">
        <w:rPr>
          <w:sz w:val="22"/>
          <w:szCs w:val="22"/>
          <w:lang w:eastAsia="ja-JP"/>
        </w:rPr>
        <w:t xml:space="preserve"> and </w:t>
      </w:r>
      <w:r w:rsidR="00560F28" w:rsidRPr="00CE7542">
        <w:rPr>
          <w:sz w:val="22"/>
          <w:szCs w:val="22"/>
          <w:lang w:eastAsia="ja-JP"/>
        </w:rPr>
        <w:t xml:space="preserve">asymmetric </w:t>
      </w:r>
      <w:r w:rsidR="00560F28">
        <w:rPr>
          <w:sz w:val="22"/>
          <w:szCs w:val="22"/>
          <w:lang w:eastAsia="ja-JP"/>
        </w:rPr>
        <w:t>cases</w:t>
      </w:r>
      <w:r>
        <w:rPr>
          <w:rFonts w:hint="eastAsia"/>
          <w:sz w:val="22"/>
          <w:szCs w:val="22"/>
        </w:rPr>
        <w:t>.</w:t>
      </w:r>
    </w:p>
    <w:p w14:paraId="64606173" w14:textId="4F54EE60" w:rsidR="007E7390" w:rsidRDefault="00560F28" w:rsidP="007E7390">
      <w:pPr>
        <w:pStyle w:val="ae"/>
        <w:numPr>
          <w:ilvl w:val="1"/>
          <w:numId w:val="34"/>
        </w:numPr>
        <w:ind w:leftChars="0"/>
        <w:jc w:val="both"/>
        <w:rPr>
          <w:sz w:val="22"/>
          <w:szCs w:val="22"/>
        </w:rPr>
      </w:pPr>
      <w:proofErr w:type="gramStart"/>
      <w:r>
        <w:rPr>
          <w:sz w:val="22"/>
          <w:szCs w:val="22"/>
        </w:rPr>
        <w:t>I</w:t>
      </w:r>
      <w:r w:rsidR="007E7390">
        <w:rPr>
          <w:rFonts w:hint="eastAsia"/>
          <w:sz w:val="22"/>
          <w:szCs w:val="22"/>
        </w:rPr>
        <w:t>n order to</w:t>
      </w:r>
      <w:proofErr w:type="gramEnd"/>
      <w:r w:rsidR="007E7390">
        <w:rPr>
          <w:rFonts w:hint="eastAsia"/>
          <w:sz w:val="22"/>
          <w:szCs w:val="22"/>
        </w:rPr>
        <w:t xml:space="preserve"> support FG</w:t>
      </w:r>
      <w:r>
        <w:rPr>
          <w:sz w:val="22"/>
          <w:szCs w:val="22"/>
        </w:rPr>
        <w:t xml:space="preserve"> </w:t>
      </w:r>
      <w:r w:rsidR="007E7390">
        <w:rPr>
          <w:rFonts w:hint="eastAsia"/>
          <w:sz w:val="22"/>
          <w:szCs w:val="22"/>
        </w:rPr>
        <w:t xml:space="preserve">51-1, UE shall be capable of </w:t>
      </w:r>
      <w:r w:rsidR="00261756">
        <w:rPr>
          <w:sz w:val="22"/>
          <w:szCs w:val="22"/>
        </w:rPr>
        <w:t xml:space="preserve">both </w:t>
      </w:r>
      <w:r w:rsidRPr="00CE7542">
        <w:rPr>
          <w:sz w:val="22"/>
          <w:szCs w:val="22"/>
          <w:lang w:eastAsia="ja-JP"/>
        </w:rPr>
        <w:t>symmetric</w:t>
      </w:r>
      <w:r>
        <w:rPr>
          <w:sz w:val="22"/>
          <w:szCs w:val="22"/>
          <w:lang w:eastAsia="ja-JP"/>
        </w:rPr>
        <w:t xml:space="preserve"> and </w:t>
      </w:r>
      <w:r w:rsidRPr="00CE7542">
        <w:rPr>
          <w:sz w:val="22"/>
          <w:szCs w:val="22"/>
          <w:lang w:eastAsia="ja-JP"/>
        </w:rPr>
        <w:t xml:space="preserve">asymmetric </w:t>
      </w:r>
      <w:r>
        <w:rPr>
          <w:sz w:val="22"/>
          <w:szCs w:val="22"/>
          <w:lang w:eastAsia="ja-JP"/>
        </w:rPr>
        <w:t>cases</w:t>
      </w:r>
      <w:r w:rsidR="007E7390">
        <w:rPr>
          <w:rFonts w:hint="eastAsia"/>
          <w:sz w:val="22"/>
          <w:szCs w:val="22"/>
        </w:rPr>
        <w:t xml:space="preserve">. It can avoid UE fragmentation (e.g., some UEs only support </w:t>
      </w:r>
      <w:r w:rsidR="00261756" w:rsidRPr="00CE7542">
        <w:rPr>
          <w:sz w:val="22"/>
          <w:szCs w:val="22"/>
          <w:lang w:eastAsia="ja-JP"/>
        </w:rPr>
        <w:t xml:space="preserve">asymmetric </w:t>
      </w:r>
      <w:r w:rsidR="00261756">
        <w:rPr>
          <w:sz w:val="22"/>
          <w:szCs w:val="22"/>
          <w:lang w:eastAsia="ja-JP"/>
        </w:rPr>
        <w:t>case</w:t>
      </w:r>
      <w:r w:rsidR="007E7390">
        <w:rPr>
          <w:rFonts w:hint="eastAsia"/>
          <w:sz w:val="22"/>
          <w:szCs w:val="22"/>
        </w:rPr>
        <w:t>), while it requires some unnecessary features f</w:t>
      </w:r>
      <w:r w:rsidR="007E7390" w:rsidRPr="00B246BA">
        <w:rPr>
          <w:rFonts w:hint="eastAsia"/>
          <w:sz w:val="22"/>
          <w:szCs w:val="22"/>
        </w:rPr>
        <w:t xml:space="preserve">or </w:t>
      </w:r>
      <w:r w:rsidR="00B246BA" w:rsidRPr="00CE7542">
        <w:rPr>
          <w:sz w:val="22"/>
          <w:szCs w:val="22"/>
          <w:lang w:eastAsia="ja-JP"/>
        </w:rPr>
        <w:t xml:space="preserve">asymmetric </w:t>
      </w:r>
      <w:r w:rsidR="00B246BA">
        <w:rPr>
          <w:sz w:val="22"/>
          <w:szCs w:val="22"/>
          <w:lang w:eastAsia="ja-JP"/>
        </w:rPr>
        <w:t>case</w:t>
      </w:r>
      <w:r w:rsidR="007E7390" w:rsidRPr="00B246BA">
        <w:rPr>
          <w:rFonts w:hint="eastAsia"/>
          <w:sz w:val="22"/>
          <w:szCs w:val="22"/>
        </w:rPr>
        <w:t xml:space="preserve"> (e.g., 12 PRB PBCH reception and 15 PRB CORESET#0 reception).</w:t>
      </w:r>
    </w:p>
    <w:p w14:paraId="164AE6FE" w14:textId="7119A2BE" w:rsidR="004915D8" w:rsidRPr="00B246BA" w:rsidRDefault="004915D8" w:rsidP="007E7390">
      <w:pPr>
        <w:pStyle w:val="ae"/>
        <w:numPr>
          <w:ilvl w:val="1"/>
          <w:numId w:val="34"/>
        </w:numPr>
        <w:ind w:leftChars="0"/>
        <w:jc w:val="both"/>
        <w:rPr>
          <w:sz w:val="22"/>
          <w:szCs w:val="22"/>
        </w:rPr>
      </w:pPr>
      <w:r>
        <w:rPr>
          <w:sz w:val="22"/>
          <w:szCs w:val="22"/>
          <w:lang w:eastAsia="ja-JP"/>
        </w:rPr>
        <w:t xml:space="preserve">No additional UE capability signalling is </w:t>
      </w:r>
      <w:proofErr w:type="gramStart"/>
      <w:r>
        <w:rPr>
          <w:sz w:val="22"/>
          <w:szCs w:val="22"/>
          <w:lang w:eastAsia="ja-JP"/>
        </w:rPr>
        <w:t>necessary</w:t>
      </w:r>
      <w:proofErr w:type="gramEnd"/>
    </w:p>
    <w:p w14:paraId="330897F1" w14:textId="77777777" w:rsidR="00307354" w:rsidRDefault="00307354" w:rsidP="0047119B">
      <w:pPr>
        <w:jc w:val="both"/>
        <w:rPr>
          <w:sz w:val="22"/>
          <w:szCs w:val="22"/>
          <w:lang w:eastAsia="ja-JP"/>
        </w:rPr>
      </w:pPr>
      <w:r>
        <w:rPr>
          <w:sz w:val="22"/>
          <w:szCs w:val="22"/>
          <w:lang w:eastAsia="ja-JP"/>
        </w:rPr>
        <w:t>In Alt 2,</w:t>
      </w:r>
    </w:p>
    <w:p w14:paraId="6CE05FBA" w14:textId="49D383C3" w:rsidR="00576035" w:rsidRDefault="00576035" w:rsidP="00576035">
      <w:pPr>
        <w:pStyle w:val="ae"/>
        <w:numPr>
          <w:ilvl w:val="1"/>
          <w:numId w:val="34"/>
        </w:numPr>
        <w:ind w:leftChars="0"/>
        <w:jc w:val="both"/>
        <w:rPr>
          <w:sz w:val="22"/>
          <w:szCs w:val="22"/>
          <w:lang w:val="en-US" w:eastAsia="ja-JP"/>
        </w:rPr>
      </w:pPr>
      <w:r>
        <w:rPr>
          <w:sz w:val="22"/>
          <w:szCs w:val="22"/>
        </w:rPr>
        <w:t>T</w:t>
      </w:r>
      <w:r>
        <w:rPr>
          <w:rFonts w:hint="eastAsia"/>
          <w:sz w:val="22"/>
          <w:szCs w:val="22"/>
        </w:rPr>
        <w:t>wo separate UE capabilities, e.g., FG</w:t>
      </w:r>
      <w:r>
        <w:rPr>
          <w:sz w:val="22"/>
          <w:szCs w:val="22"/>
        </w:rPr>
        <w:t xml:space="preserve"> </w:t>
      </w:r>
      <w:r>
        <w:rPr>
          <w:rFonts w:hint="eastAsia"/>
          <w:sz w:val="22"/>
          <w:szCs w:val="22"/>
        </w:rPr>
        <w:t>51-1 and FG</w:t>
      </w:r>
      <w:r>
        <w:rPr>
          <w:sz w:val="22"/>
          <w:szCs w:val="22"/>
        </w:rPr>
        <w:t xml:space="preserve"> </w:t>
      </w:r>
      <w:r>
        <w:rPr>
          <w:rFonts w:hint="eastAsia"/>
          <w:sz w:val="22"/>
          <w:szCs w:val="22"/>
        </w:rPr>
        <w:t>51-1a</w:t>
      </w:r>
      <w:r>
        <w:rPr>
          <w:sz w:val="22"/>
          <w:szCs w:val="22"/>
        </w:rPr>
        <w:t xml:space="preserve">, are necessary (i.e., additional </w:t>
      </w:r>
      <w:r>
        <w:rPr>
          <w:sz w:val="22"/>
          <w:szCs w:val="22"/>
          <w:lang w:eastAsia="ja-JP"/>
        </w:rPr>
        <w:t>UE capability signalling</w:t>
      </w:r>
      <w:r>
        <w:rPr>
          <w:sz w:val="22"/>
          <w:szCs w:val="22"/>
        </w:rPr>
        <w:t>)</w:t>
      </w:r>
      <w:r>
        <w:rPr>
          <w:rFonts w:hint="eastAsia"/>
          <w:sz w:val="22"/>
          <w:szCs w:val="22"/>
        </w:rPr>
        <w:t>.</w:t>
      </w:r>
    </w:p>
    <w:p w14:paraId="76C554E8" w14:textId="2F973DC7" w:rsidR="00576035" w:rsidRDefault="00576035" w:rsidP="00576035">
      <w:pPr>
        <w:pStyle w:val="ae"/>
        <w:numPr>
          <w:ilvl w:val="1"/>
          <w:numId w:val="34"/>
        </w:numPr>
        <w:ind w:leftChars="0"/>
        <w:jc w:val="both"/>
        <w:rPr>
          <w:sz w:val="22"/>
          <w:szCs w:val="22"/>
        </w:rPr>
      </w:pPr>
      <w:r>
        <w:rPr>
          <w:rFonts w:hint="eastAsia"/>
          <w:sz w:val="22"/>
          <w:szCs w:val="22"/>
        </w:rPr>
        <w:t>UE supporting FG</w:t>
      </w:r>
      <w:r w:rsidR="006C2C9A">
        <w:rPr>
          <w:sz w:val="22"/>
          <w:szCs w:val="22"/>
        </w:rPr>
        <w:t xml:space="preserve"> </w:t>
      </w:r>
      <w:r>
        <w:rPr>
          <w:rFonts w:hint="eastAsia"/>
          <w:sz w:val="22"/>
          <w:szCs w:val="22"/>
        </w:rPr>
        <w:t xml:space="preserve">51-1 can work at least in </w:t>
      </w:r>
      <w:r w:rsidR="006C2C9A" w:rsidRPr="00CE7542">
        <w:rPr>
          <w:sz w:val="22"/>
          <w:szCs w:val="22"/>
          <w:lang w:eastAsia="ja-JP"/>
        </w:rPr>
        <w:t xml:space="preserve">symmetric </w:t>
      </w:r>
      <w:r w:rsidR="006C2C9A">
        <w:rPr>
          <w:sz w:val="22"/>
          <w:szCs w:val="22"/>
          <w:lang w:eastAsia="ja-JP"/>
        </w:rPr>
        <w:t>case</w:t>
      </w:r>
      <w:r w:rsidR="00280F0C">
        <w:rPr>
          <w:sz w:val="22"/>
          <w:szCs w:val="22"/>
          <w:lang w:eastAsia="ja-JP"/>
        </w:rPr>
        <w:t>,</w:t>
      </w:r>
      <w:r>
        <w:rPr>
          <w:rFonts w:hint="eastAsia"/>
          <w:sz w:val="22"/>
          <w:szCs w:val="22"/>
        </w:rPr>
        <w:t xml:space="preserve"> </w:t>
      </w:r>
      <w:r w:rsidR="00280F0C">
        <w:rPr>
          <w:sz w:val="22"/>
          <w:szCs w:val="22"/>
        </w:rPr>
        <w:t>and</w:t>
      </w:r>
      <w:r>
        <w:rPr>
          <w:rFonts w:hint="eastAsia"/>
          <w:sz w:val="22"/>
          <w:szCs w:val="22"/>
        </w:rPr>
        <w:t xml:space="preserve"> </w:t>
      </w:r>
      <w:r>
        <w:rPr>
          <w:rFonts w:hint="eastAsia"/>
          <w:sz w:val="22"/>
          <w:szCs w:val="22"/>
        </w:rPr>
        <w:t>whether it can also work in</w:t>
      </w:r>
      <w:r w:rsidR="0059318D" w:rsidRPr="0059318D">
        <w:rPr>
          <w:sz w:val="22"/>
          <w:szCs w:val="22"/>
          <w:lang w:eastAsia="ja-JP"/>
        </w:rPr>
        <w:t xml:space="preserve"> </w:t>
      </w:r>
      <w:r w:rsidR="0059318D" w:rsidRPr="00CE7542">
        <w:rPr>
          <w:sz w:val="22"/>
          <w:szCs w:val="22"/>
          <w:lang w:eastAsia="ja-JP"/>
        </w:rPr>
        <w:t xml:space="preserve">asymmetric </w:t>
      </w:r>
      <w:r w:rsidR="0059318D">
        <w:rPr>
          <w:sz w:val="22"/>
          <w:szCs w:val="22"/>
          <w:lang w:eastAsia="ja-JP"/>
        </w:rPr>
        <w:t>case</w:t>
      </w:r>
      <w:r>
        <w:rPr>
          <w:rFonts w:hint="eastAsia"/>
          <w:sz w:val="22"/>
          <w:szCs w:val="22"/>
        </w:rPr>
        <w:t xml:space="preserve"> or not </w:t>
      </w:r>
      <w:r w:rsidR="00280F0C">
        <w:rPr>
          <w:sz w:val="22"/>
          <w:szCs w:val="22"/>
        </w:rPr>
        <w:t>is reported via FG 51-1a</w:t>
      </w:r>
      <w:r>
        <w:rPr>
          <w:rFonts w:hint="eastAsia"/>
          <w:sz w:val="22"/>
          <w:szCs w:val="22"/>
        </w:rPr>
        <w:t>.</w:t>
      </w:r>
    </w:p>
    <w:p w14:paraId="0B574FAE" w14:textId="33ABB14C" w:rsidR="00576035" w:rsidRDefault="00576035" w:rsidP="00576035">
      <w:pPr>
        <w:pStyle w:val="ae"/>
        <w:numPr>
          <w:ilvl w:val="1"/>
          <w:numId w:val="34"/>
        </w:numPr>
        <w:ind w:leftChars="0"/>
        <w:jc w:val="both"/>
        <w:rPr>
          <w:sz w:val="22"/>
          <w:szCs w:val="22"/>
        </w:rPr>
      </w:pPr>
      <w:r>
        <w:rPr>
          <w:rFonts w:hint="eastAsia"/>
          <w:sz w:val="22"/>
          <w:szCs w:val="22"/>
        </w:rPr>
        <w:t>UE supporting FG</w:t>
      </w:r>
      <w:r w:rsidR="0059318D">
        <w:rPr>
          <w:sz w:val="22"/>
          <w:szCs w:val="22"/>
        </w:rPr>
        <w:t xml:space="preserve"> </w:t>
      </w:r>
      <w:r>
        <w:rPr>
          <w:rFonts w:hint="eastAsia"/>
          <w:sz w:val="22"/>
          <w:szCs w:val="22"/>
        </w:rPr>
        <w:t xml:space="preserve">51-1a can work in </w:t>
      </w:r>
      <w:r w:rsidR="0059318D" w:rsidRPr="00CE7542">
        <w:rPr>
          <w:sz w:val="22"/>
          <w:szCs w:val="22"/>
          <w:lang w:eastAsia="ja-JP"/>
        </w:rPr>
        <w:t xml:space="preserve">asymmetric </w:t>
      </w:r>
      <w:r w:rsidR="0059318D">
        <w:rPr>
          <w:sz w:val="22"/>
          <w:szCs w:val="22"/>
          <w:lang w:eastAsia="ja-JP"/>
        </w:rPr>
        <w:t xml:space="preserve">case </w:t>
      </w:r>
      <w:r>
        <w:rPr>
          <w:rFonts w:hint="eastAsia"/>
          <w:sz w:val="22"/>
          <w:szCs w:val="22"/>
        </w:rPr>
        <w:t xml:space="preserve">only. </w:t>
      </w:r>
    </w:p>
    <w:p w14:paraId="2F988261" w14:textId="344B2162" w:rsidR="00576035" w:rsidRDefault="001C2ECC" w:rsidP="00576035">
      <w:pPr>
        <w:pStyle w:val="ae"/>
        <w:numPr>
          <w:ilvl w:val="1"/>
          <w:numId w:val="34"/>
        </w:numPr>
        <w:ind w:leftChars="0"/>
        <w:jc w:val="both"/>
        <w:rPr>
          <w:sz w:val="22"/>
          <w:szCs w:val="22"/>
        </w:rPr>
      </w:pPr>
      <w:r>
        <w:rPr>
          <w:sz w:val="22"/>
          <w:szCs w:val="22"/>
        </w:rPr>
        <w:t>I</w:t>
      </w:r>
      <w:r w:rsidR="00576035">
        <w:rPr>
          <w:rFonts w:hint="eastAsia"/>
          <w:sz w:val="22"/>
          <w:szCs w:val="22"/>
        </w:rPr>
        <w:t xml:space="preserve">t is possible that some UEs only support </w:t>
      </w:r>
      <w:r w:rsidRPr="00CE7542">
        <w:rPr>
          <w:sz w:val="22"/>
          <w:szCs w:val="22"/>
          <w:lang w:eastAsia="ja-JP"/>
        </w:rPr>
        <w:t xml:space="preserve">asymmetric </w:t>
      </w:r>
      <w:r>
        <w:rPr>
          <w:sz w:val="22"/>
          <w:szCs w:val="22"/>
          <w:lang w:eastAsia="ja-JP"/>
        </w:rPr>
        <w:t>case</w:t>
      </w:r>
      <w:r w:rsidR="00576035">
        <w:rPr>
          <w:rFonts w:hint="eastAsia"/>
          <w:sz w:val="22"/>
          <w:szCs w:val="22"/>
        </w:rPr>
        <w:t xml:space="preserve">, as it may be easier than supporting both </w:t>
      </w:r>
      <w:r w:rsidR="000D5B99" w:rsidRPr="00CE7542">
        <w:rPr>
          <w:sz w:val="22"/>
          <w:szCs w:val="22"/>
          <w:lang w:eastAsia="ja-JP"/>
        </w:rPr>
        <w:t>symmetric</w:t>
      </w:r>
      <w:r w:rsidR="000D5B99">
        <w:rPr>
          <w:sz w:val="22"/>
          <w:szCs w:val="22"/>
          <w:lang w:eastAsia="ja-JP"/>
        </w:rPr>
        <w:t xml:space="preserve"> and </w:t>
      </w:r>
      <w:r w:rsidR="000D5B99" w:rsidRPr="00CE7542">
        <w:rPr>
          <w:sz w:val="22"/>
          <w:szCs w:val="22"/>
          <w:lang w:eastAsia="ja-JP"/>
        </w:rPr>
        <w:t xml:space="preserve">asymmetric </w:t>
      </w:r>
      <w:r w:rsidR="000D5B99">
        <w:rPr>
          <w:sz w:val="22"/>
          <w:szCs w:val="22"/>
          <w:lang w:eastAsia="ja-JP"/>
        </w:rPr>
        <w:t>cases</w:t>
      </w:r>
      <w:r w:rsidR="00576035">
        <w:rPr>
          <w:rFonts w:hint="eastAsia"/>
          <w:sz w:val="22"/>
          <w:szCs w:val="22"/>
        </w:rPr>
        <w:t>.</w:t>
      </w:r>
    </w:p>
    <w:p w14:paraId="503F753A" w14:textId="77777777" w:rsidR="00307354" w:rsidRPr="00576035" w:rsidRDefault="00307354" w:rsidP="0047119B">
      <w:pPr>
        <w:jc w:val="both"/>
        <w:rPr>
          <w:sz w:val="22"/>
          <w:szCs w:val="22"/>
          <w:lang w:eastAsia="ja-JP"/>
        </w:rPr>
      </w:pPr>
    </w:p>
    <w:p w14:paraId="4C39A9BA" w14:textId="7C071519" w:rsidR="00307354" w:rsidRDefault="00D863FC" w:rsidP="0047119B">
      <w:pPr>
        <w:jc w:val="both"/>
        <w:rPr>
          <w:sz w:val="22"/>
          <w:szCs w:val="22"/>
          <w:lang w:eastAsia="ja-JP"/>
        </w:rPr>
      </w:pPr>
      <w:r>
        <w:rPr>
          <w:sz w:val="22"/>
          <w:szCs w:val="22"/>
          <w:lang w:eastAsia="ja-JP"/>
        </w:rPr>
        <w:t xml:space="preserve">Following is possible </w:t>
      </w:r>
      <w:r w:rsidR="009E099B">
        <w:rPr>
          <w:sz w:val="22"/>
          <w:szCs w:val="22"/>
          <w:lang w:eastAsia="ja-JP"/>
        </w:rPr>
        <w:t xml:space="preserve">update of </w:t>
      </w:r>
      <w:r w:rsidR="00C72A6D">
        <w:rPr>
          <w:sz w:val="22"/>
          <w:szCs w:val="22"/>
          <w:lang w:eastAsia="ja-JP"/>
        </w:rPr>
        <w:t>RAN1 UE feature list</w:t>
      </w:r>
      <w:r w:rsidR="009E099B">
        <w:rPr>
          <w:sz w:val="22"/>
          <w:szCs w:val="22"/>
          <w:lang w:eastAsia="ja-JP"/>
        </w:rPr>
        <w:t xml:space="preserve"> for each alternative:</w:t>
      </w:r>
    </w:p>
    <w:p w14:paraId="531C545F" w14:textId="05C5A611" w:rsidR="009E099B" w:rsidRDefault="00C72A6D" w:rsidP="00C72A6D">
      <w:pPr>
        <w:pStyle w:val="ae"/>
        <w:numPr>
          <w:ilvl w:val="0"/>
          <w:numId w:val="35"/>
        </w:numPr>
        <w:ind w:leftChars="0"/>
        <w:jc w:val="both"/>
        <w:rPr>
          <w:sz w:val="22"/>
          <w:szCs w:val="22"/>
          <w:lang w:eastAsia="ja-JP"/>
        </w:rPr>
      </w:pPr>
      <w:r>
        <w:rPr>
          <w:rFonts w:hint="eastAsia"/>
          <w:sz w:val="22"/>
          <w:szCs w:val="22"/>
          <w:lang w:eastAsia="ja-JP"/>
        </w:rPr>
        <w:t>A</w:t>
      </w:r>
      <w:r>
        <w:rPr>
          <w:sz w:val="22"/>
          <w:szCs w:val="22"/>
          <w:lang w:eastAsia="ja-JP"/>
        </w:rPr>
        <w:t>lt</w:t>
      </w:r>
      <w:r w:rsidR="002556B0">
        <w:rPr>
          <w:sz w:val="22"/>
          <w:szCs w:val="22"/>
          <w:lang w:eastAsia="ja-JP"/>
        </w:rPr>
        <w:t xml:space="preserve"> </w:t>
      </w:r>
      <w:r>
        <w:rPr>
          <w:sz w:val="22"/>
          <w:szCs w:val="22"/>
          <w:lang w:eastAsia="ja-JP"/>
        </w:rPr>
        <w:t>1:</w:t>
      </w:r>
    </w:p>
    <w:p w14:paraId="0DFF4C9C" w14:textId="0C045D90" w:rsidR="00AF7146" w:rsidRPr="00C72A6D" w:rsidRDefault="00141690" w:rsidP="00AF7146">
      <w:pPr>
        <w:pStyle w:val="ae"/>
        <w:numPr>
          <w:ilvl w:val="1"/>
          <w:numId w:val="35"/>
        </w:numPr>
        <w:ind w:leftChars="0"/>
        <w:jc w:val="both"/>
        <w:rPr>
          <w:sz w:val="22"/>
          <w:szCs w:val="22"/>
          <w:lang w:eastAsia="ja-JP"/>
        </w:rPr>
      </w:pPr>
      <w:r>
        <w:rPr>
          <w:sz w:val="22"/>
          <w:szCs w:val="22"/>
          <w:lang w:eastAsia="ja-JP"/>
        </w:rPr>
        <w:t xml:space="preserve">Add a note in </w:t>
      </w:r>
      <w:r w:rsidR="00AF7146">
        <w:rPr>
          <w:sz w:val="22"/>
          <w:szCs w:val="22"/>
          <w:lang w:eastAsia="ja-JP"/>
        </w:rPr>
        <w:t>FG 51-1:</w:t>
      </w:r>
      <w:r>
        <w:rPr>
          <w:sz w:val="22"/>
          <w:szCs w:val="22"/>
          <w:lang w:eastAsia="ja-JP"/>
        </w:rPr>
        <w:t xml:space="preserve"> </w:t>
      </w:r>
      <w:r w:rsidR="006A6CFF" w:rsidRPr="006A6CFF">
        <w:rPr>
          <w:sz w:val="22"/>
          <w:szCs w:val="22"/>
          <w:lang w:eastAsia="ja-JP"/>
        </w:rPr>
        <w:t xml:space="preserve">The UE supporting this </w:t>
      </w:r>
      <w:r w:rsidR="006A6CFF">
        <w:rPr>
          <w:sz w:val="22"/>
          <w:szCs w:val="22"/>
          <w:lang w:eastAsia="ja-JP"/>
        </w:rPr>
        <w:t>FG</w:t>
      </w:r>
      <w:r w:rsidR="006A6CFF" w:rsidRPr="006A6CFF">
        <w:rPr>
          <w:sz w:val="22"/>
          <w:szCs w:val="22"/>
          <w:lang w:eastAsia="ja-JP"/>
        </w:rPr>
        <w:t xml:space="preserve"> supports 3 MHz asymmetric uplink and downlink bandwidth operation when </w:t>
      </w:r>
      <w:proofErr w:type="spellStart"/>
      <w:r w:rsidR="006A6CFF" w:rsidRPr="006A6CFF">
        <w:rPr>
          <w:i/>
          <w:iCs/>
          <w:sz w:val="22"/>
          <w:szCs w:val="22"/>
          <w:lang w:eastAsia="ja-JP"/>
        </w:rPr>
        <w:t>asymmetricBandwidthCombinationSet</w:t>
      </w:r>
      <w:proofErr w:type="spellEnd"/>
      <w:r w:rsidR="006A6CFF" w:rsidRPr="006A6CFF">
        <w:rPr>
          <w:sz w:val="22"/>
          <w:szCs w:val="22"/>
          <w:lang w:eastAsia="ja-JP"/>
        </w:rPr>
        <w:t xml:space="preserve"> as per TS 38.101-1 is </w:t>
      </w:r>
      <w:proofErr w:type="gramStart"/>
      <w:r w:rsidR="006A6CFF" w:rsidRPr="006A6CFF">
        <w:rPr>
          <w:sz w:val="22"/>
          <w:szCs w:val="22"/>
          <w:lang w:eastAsia="ja-JP"/>
        </w:rPr>
        <w:t>signalled</w:t>
      </w:r>
      <w:proofErr w:type="gramEnd"/>
    </w:p>
    <w:p w14:paraId="11D918C7" w14:textId="7CEF5CBC" w:rsidR="002556B0" w:rsidRDefault="002556B0" w:rsidP="002556B0">
      <w:pPr>
        <w:pStyle w:val="ae"/>
        <w:numPr>
          <w:ilvl w:val="0"/>
          <w:numId w:val="35"/>
        </w:numPr>
        <w:ind w:leftChars="0"/>
        <w:jc w:val="both"/>
        <w:rPr>
          <w:sz w:val="22"/>
          <w:szCs w:val="22"/>
          <w:lang w:eastAsia="ja-JP"/>
        </w:rPr>
      </w:pPr>
      <w:r>
        <w:rPr>
          <w:rFonts w:hint="eastAsia"/>
          <w:sz w:val="22"/>
          <w:szCs w:val="22"/>
          <w:lang w:eastAsia="ja-JP"/>
        </w:rPr>
        <w:t>A</w:t>
      </w:r>
      <w:r>
        <w:rPr>
          <w:sz w:val="22"/>
          <w:szCs w:val="22"/>
          <w:lang w:eastAsia="ja-JP"/>
        </w:rPr>
        <w:t>lt 2:</w:t>
      </w:r>
    </w:p>
    <w:p w14:paraId="454CD953" w14:textId="088FB8E5" w:rsidR="008A4F43" w:rsidRDefault="005E4228" w:rsidP="008A4F43">
      <w:pPr>
        <w:pStyle w:val="ae"/>
        <w:numPr>
          <w:ilvl w:val="1"/>
          <w:numId w:val="35"/>
        </w:numPr>
        <w:ind w:leftChars="0"/>
        <w:jc w:val="both"/>
        <w:rPr>
          <w:sz w:val="22"/>
          <w:szCs w:val="22"/>
          <w:lang w:eastAsia="ja-JP"/>
        </w:rPr>
      </w:pPr>
      <w:r>
        <w:rPr>
          <w:sz w:val="22"/>
          <w:szCs w:val="22"/>
          <w:lang w:eastAsia="ja-JP"/>
        </w:rPr>
        <w:t>Introduce new FG</w:t>
      </w:r>
      <w:r w:rsidR="007660BE">
        <w:rPr>
          <w:sz w:val="22"/>
          <w:szCs w:val="22"/>
          <w:lang w:eastAsia="ja-JP"/>
        </w:rPr>
        <w:t xml:space="preserve"> </w:t>
      </w:r>
      <w:r w:rsidR="00474FBF">
        <w:rPr>
          <w:rFonts w:hint="eastAsia"/>
          <w:sz w:val="22"/>
          <w:szCs w:val="22"/>
          <w:lang w:eastAsia="ja-JP"/>
        </w:rPr>
        <w:t>5</w:t>
      </w:r>
      <w:r w:rsidR="00474FBF">
        <w:rPr>
          <w:sz w:val="22"/>
          <w:szCs w:val="22"/>
          <w:lang w:eastAsia="ja-JP"/>
        </w:rPr>
        <w:t xml:space="preserve">1-1a </w:t>
      </w:r>
      <w:r w:rsidR="007660BE">
        <w:rPr>
          <w:sz w:val="22"/>
          <w:szCs w:val="22"/>
          <w:lang w:eastAsia="ja-JP"/>
        </w:rPr>
        <w:t xml:space="preserve">for the support of </w:t>
      </w:r>
      <w:r w:rsidR="002556B0" w:rsidRPr="006A6CFF">
        <w:rPr>
          <w:sz w:val="22"/>
          <w:szCs w:val="22"/>
          <w:lang w:eastAsia="ja-JP"/>
        </w:rPr>
        <w:t xml:space="preserve">3 MHz asymmetric uplink and downlink bandwidth </w:t>
      </w:r>
      <w:proofErr w:type="gramStart"/>
      <w:r w:rsidR="002556B0" w:rsidRPr="006A6CFF">
        <w:rPr>
          <w:sz w:val="22"/>
          <w:szCs w:val="22"/>
          <w:lang w:eastAsia="ja-JP"/>
        </w:rPr>
        <w:t>operation</w:t>
      </w:r>
      <w:proofErr w:type="gramEnd"/>
    </w:p>
    <w:p w14:paraId="6454E8F8" w14:textId="77777777" w:rsidR="008A4F43" w:rsidRPr="008A4F43" w:rsidRDefault="00172C3D" w:rsidP="008A4F43">
      <w:pPr>
        <w:pStyle w:val="ae"/>
        <w:numPr>
          <w:ilvl w:val="2"/>
          <w:numId w:val="35"/>
        </w:numPr>
        <w:ind w:leftChars="0"/>
        <w:jc w:val="both"/>
        <w:rPr>
          <w:sz w:val="22"/>
          <w:szCs w:val="22"/>
          <w:lang w:eastAsia="ja-JP"/>
        </w:rPr>
      </w:pPr>
      <w:r w:rsidRPr="008A4F43">
        <w:rPr>
          <w:rFonts w:eastAsia="ＭＳ 明朝" w:hint="eastAsia"/>
          <w:sz w:val="22"/>
          <w:szCs w:val="22"/>
          <w:lang w:eastAsia="ja-JP"/>
        </w:rPr>
        <w:t>F</w:t>
      </w:r>
      <w:r w:rsidRPr="008A4F43">
        <w:rPr>
          <w:rFonts w:eastAsia="ＭＳ 明朝"/>
          <w:sz w:val="22"/>
          <w:szCs w:val="22"/>
          <w:lang w:eastAsia="ja-JP"/>
        </w:rPr>
        <w:t>G name</w:t>
      </w:r>
    </w:p>
    <w:p w14:paraId="57344ABD" w14:textId="77777777" w:rsidR="00AA6E3C" w:rsidRPr="00AA6E3C" w:rsidRDefault="008D5D54" w:rsidP="00AA6E3C">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for 3 MHz </w:t>
      </w:r>
      <w:r w:rsidR="00AA6E3C" w:rsidRPr="006A6CFF">
        <w:rPr>
          <w:sz w:val="22"/>
          <w:szCs w:val="22"/>
          <w:lang w:eastAsia="ja-JP"/>
        </w:rPr>
        <w:t>asymmetric uplink and downlink</w:t>
      </w:r>
      <w:r w:rsidR="00AA6E3C" w:rsidRPr="008D5D54">
        <w:rPr>
          <w:rFonts w:eastAsia="ＭＳ 明朝"/>
          <w:sz w:val="22"/>
          <w:szCs w:val="22"/>
          <w:lang w:eastAsia="ja-JP"/>
        </w:rPr>
        <w:t xml:space="preserve"> </w:t>
      </w:r>
      <w:r w:rsidRPr="008D5D54">
        <w:rPr>
          <w:rFonts w:eastAsia="ＭＳ 明朝"/>
          <w:sz w:val="22"/>
          <w:szCs w:val="22"/>
          <w:lang w:eastAsia="ja-JP"/>
        </w:rPr>
        <w:t>channel bandwidth</w:t>
      </w:r>
    </w:p>
    <w:p w14:paraId="560A09EA" w14:textId="1E0F9783" w:rsidR="00172C3D" w:rsidRPr="00AA6E3C" w:rsidRDefault="00172C3D" w:rsidP="00AA6E3C">
      <w:pPr>
        <w:pStyle w:val="ae"/>
        <w:numPr>
          <w:ilvl w:val="2"/>
          <w:numId w:val="35"/>
        </w:numPr>
        <w:ind w:leftChars="0"/>
        <w:jc w:val="both"/>
        <w:rPr>
          <w:sz w:val="22"/>
          <w:szCs w:val="22"/>
          <w:lang w:eastAsia="ja-JP"/>
        </w:rPr>
      </w:pPr>
      <w:r w:rsidRPr="00AA6E3C">
        <w:rPr>
          <w:rFonts w:eastAsia="ＭＳ 明朝" w:hint="eastAsia"/>
          <w:sz w:val="22"/>
          <w:szCs w:val="22"/>
          <w:lang w:eastAsia="ja-JP"/>
        </w:rPr>
        <w:t>C</w:t>
      </w:r>
      <w:r w:rsidRPr="00AA6E3C">
        <w:rPr>
          <w:rFonts w:eastAsia="ＭＳ 明朝"/>
          <w:sz w:val="22"/>
          <w:szCs w:val="22"/>
          <w:lang w:eastAsia="ja-JP"/>
        </w:rPr>
        <w:t>omponent</w:t>
      </w:r>
    </w:p>
    <w:p w14:paraId="0DF0CBCC" w14:textId="63C2B879" w:rsidR="00DF0F62" w:rsidRPr="00DF0F62" w:rsidRDefault="00EF6174" w:rsidP="00EF6174">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w:t>
      </w:r>
      <w:r w:rsidR="00DF0F62">
        <w:rPr>
          <w:rFonts w:eastAsia="ＭＳ 明朝"/>
          <w:sz w:val="22"/>
          <w:szCs w:val="22"/>
          <w:lang w:eastAsia="ja-JP"/>
        </w:rPr>
        <w:t>of</w:t>
      </w:r>
      <w:r w:rsidRPr="008D5D54">
        <w:rPr>
          <w:rFonts w:eastAsia="ＭＳ 明朝"/>
          <w:sz w:val="22"/>
          <w:szCs w:val="22"/>
          <w:lang w:eastAsia="ja-JP"/>
        </w:rPr>
        <w:t xml:space="preserve"> 3 MHz </w:t>
      </w:r>
      <w:r w:rsidRPr="006A6CFF">
        <w:rPr>
          <w:sz w:val="22"/>
          <w:szCs w:val="22"/>
          <w:lang w:eastAsia="ja-JP"/>
        </w:rPr>
        <w:t xml:space="preserve">uplink </w:t>
      </w:r>
      <w:r w:rsidR="00DF0F62">
        <w:rPr>
          <w:sz w:val="22"/>
          <w:szCs w:val="22"/>
          <w:lang w:eastAsia="ja-JP"/>
        </w:rPr>
        <w:t xml:space="preserve">and 5MHz </w:t>
      </w:r>
      <w:r w:rsidR="00C66965">
        <w:rPr>
          <w:sz w:val="22"/>
          <w:szCs w:val="22"/>
          <w:lang w:eastAsia="ja-JP"/>
        </w:rPr>
        <w:t xml:space="preserve">(or wider) </w:t>
      </w:r>
      <w:r w:rsidR="00DF0F62">
        <w:rPr>
          <w:sz w:val="22"/>
          <w:szCs w:val="22"/>
          <w:lang w:eastAsia="ja-JP"/>
        </w:rPr>
        <w:t xml:space="preserve">downlink </w:t>
      </w:r>
      <w:r w:rsidRPr="008D5D54">
        <w:rPr>
          <w:rFonts w:eastAsia="ＭＳ 明朝"/>
          <w:sz w:val="22"/>
          <w:szCs w:val="22"/>
          <w:lang w:eastAsia="ja-JP"/>
        </w:rPr>
        <w:t>channel bandwidth</w:t>
      </w:r>
    </w:p>
    <w:p w14:paraId="3388C218" w14:textId="375689CA" w:rsidR="00AA6E3C" w:rsidRPr="00AA6E3C" w:rsidRDefault="00172C3D" w:rsidP="00DF0F62">
      <w:pPr>
        <w:pStyle w:val="ae"/>
        <w:numPr>
          <w:ilvl w:val="2"/>
          <w:numId w:val="35"/>
        </w:numPr>
        <w:ind w:leftChars="0"/>
        <w:jc w:val="both"/>
        <w:rPr>
          <w:sz w:val="22"/>
          <w:szCs w:val="22"/>
          <w:lang w:eastAsia="ja-JP"/>
        </w:rPr>
      </w:pPr>
      <w:r w:rsidRPr="00AA6E3C">
        <w:rPr>
          <w:rFonts w:eastAsia="ＭＳ 明朝"/>
          <w:sz w:val="22"/>
          <w:szCs w:val="22"/>
          <w:lang w:eastAsia="ja-JP"/>
        </w:rPr>
        <w:t>Prerequisite</w:t>
      </w:r>
    </w:p>
    <w:p w14:paraId="2994430E" w14:textId="77777777" w:rsidR="0079222B" w:rsidRPr="0079222B" w:rsidRDefault="0079222B" w:rsidP="0079222B">
      <w:pPr>
        <w:pStyle w:val="ae"/>
        <w:numPr>
          <w:ilvl w:val="3"/>
          <w:numId w:val="35"/>
        </w:numPr>
        <w:ind w:leftChars="0"/>
        <w:jc w:val="both"/>
        <w:rPr>
          <w:sz w:val="22"/>
          <w:szCs w:val="22"/>
          <w:lang w:eastAsia="ja-JP"/>
        </w:rPr>
      </w:pPr>
      <w:r>
        <w:rPr>
          <w:rFonts w:eastAsia="ＭＳ 明朝"/>
          <w:sz w:val="22"/>
          <w:szCs w:val="22"/>
          <w:lang w:eastAsia="ja-JP"/>
        </w:rPr>
        <w:t>None</w:t>
      </w:r>
    </w:p>
    <w:p w14:paraId="0282C685" w14:textId="77777777" w:rsidR="0079222B" w:rsidRPr="0079222B" w:rsidRDefault="00172C3D" w:rsidP="0079222B">
      <w:pPr>
        <w:pStyle w:val="ae"/>
        <w:numPr>
          <w:ilvl w:val="2"/>
          <w:numId w:val="35"/>
        </w:numPr>
        <w:ind w:leftChars="0"/>
        <w:jc w:val="both"/>
        <w:rPr>
          <w:sz w:val="22"/>
          <w:szCs w:val="22"/>
          <w:lang w:eastAsia="ja-JP"/>
        </w:rPr>
      </w:pPr>
      <w:r w:rsidRPr="0079222B">
        <w:rPr>
          <w:rFonts w:eastAsia="ＭＳ 明朝"/>
          <w:sz w:val="22"/>
          <w:szCs w:val="22"/>
          <w:lang w:eastAsia="ja-JP"/>
        </w:rPr>
        <w:t>Type</w:t>
      </w:r>
    </w:p>
    <w:p w14:paraId="24D060E4" w14:textId="3E30930E" w:rsidR="005F458E" w:rsidRPr="005F458E" w:rsidRDefault="00172C3D" w:rsidP="005F458E">
      <w:pPr>
        <w:pStyle w:val="ae"/>
        <w:numPr>
          <w:ilvl w:val="3"/>
          <w:numId w:val="35"/>
        </w:numPr>
        <w:ind w:leftChars="0"/>
        <w:jc w:val="both"/>
        <w:rPr>
          <w:sz w:val="22"/>
          <w:szCs w:val="22"/>
          <w:lang w:eastAsia="ja-JP"/>
        </w:rPr>
      </w:pPr>
      <w:r w:rsidRPr="0079222B">
        <w:rPr>
          <w:rFonts w:eastAsia="ＭＳ 明朝"/>
          <w:sz w:val="22"/>
          <w:szCs w:val="22"/>
          <w:lang w:eastAsia="ja-JP"/>
        </w:rPr>
        <w:t xml:space="preserve">Per </w:t>
      </w:r>
      <w:r w:rsidR="007D2F6D">
        <w:rPr>
          <w:rFonts w:eastAsia="ＭＳ 明朝"/>
          <w:sz w:val="22"/>
          <w:szCs w:val="22"/>
          <w:lang w:eastAsia="ja-JP"/>
        </w:rPr>
        <w:t>band</w:t>
      </w:r>
      <w:r w:rsidR="005C22A8">
        <w:rPr>
          <w:rFonts w:eastAsia="ＭＳ 明朝"/>
          <w:sz w:val="22"/>
          <w:szCs w:val="22"/>
          <w:lang w:eastAsia="ja-JP"/>
        </w:rPr>
        <w:t xml:space="preserve"> </w:t>
      </w:r>
      <w:r w:rsidR="00A000A0">
        <w:rPr>
          <w:rFonts w:eastAsia="ＭＳ 明朝"/>
          <w:sz w:val="22"/>
          <w:szCs w:val="22"/>
          <w:lang w:eastAsia="ja-JP"/>
        </w:rPr>
        <w:t>(FDD only, FR1 only)</w:t>
      </w:r>
    </w:p>
    <w:p w14:paraId="2CC23C52" w14:textId="77777777" w:rsidR="005F458E" w:rsidRPr="005C22A8" w:rsidRDefault="00172C3D" w:rsidP="005F458E">
      <w:pPr>
        <w:pStyle w:val="ae"/>
        <w:numPr>
          <w:ilvl w:val="2"/>
          <w:numId w:val="35"/>
        </w:numPr>
        <w:ind w:leftChars="0"/>
        <w:jc w:val="both"/>
        <w:rPr>
          <w:sz w:val="22"/>
          <w:szCs w:val="22"/>
          <w:lang w:eastAsia="ja-JP"/>
        </w:rPr>
      </w:pPr>
      <w:r w:rsidRPr="005F458E">
        <w:rPr>
          <w:rFonts w:eastAsia="ＭＳ 明朝"/>
          <w:sz w:val="22"/>
          <w:szCs w:val="22"/>
          <w:lang w:eastAsia="ja-JP"/>
        </w:rPr>
        <w:t>Note</w:t>
      </w:r>
    </w:p>
    <w:p w14:paraId="6FFEB069" w14:textId="77777777" w:rsidR="008806F3" w:rsidRPr="008806F3" w:rsidRDefault="008806F3" w:rsidP="008806F3">
      <w:pPr>
        <w:pStyle w:val="ae"/>
        <w:numPr>
          <w:ilvl w:val="3"/>
          <w:numId w:val="35"/>
        </w:numPr>
        <w:ind w:leftChars="0"/>
        <w:jc w:val="both"/>
        <w:rPr>
          <w:sz w:val="22"/>
          <w:szCs w:val="22"/>
          <w:lang w:eastAsia="ja-JP"/>
        </w:rPr>
      </w:pPr>
      <w:r w:rsidRPr="008806F3">
        <w:rPr>
          <w:sz w:val="22"/>
          <w:szCs w:val="22"/>
          <w:lang w:eastAsia="ja-JP"/>
        </w:rPr>
        <w:t xml:space="preserve">This FG is supported for 15 kHz SCS </w:t>
      </w:r>
      <w:proofErr w:type="gramStart"/>
      <w:r w:rsidRPr="008806F3">
        <w:rPr>
          <w:sz w:val="22"/>
          <w:szCs w:val="22"/>
          <w:lang w:eastAsia="ja-JP"/>
        </w:rPr>
        <w:t>only</w:t>
      </w:r>
      <w:proofErr w:type="gramEnd"/>
    </w:p>
    <w:p w14:paraId="7F7482D6" w14:textId="5E0BC213" w:rsidR="008806F3" w:rsidRPr="008806F3" w:rsidRDefault="008806F3" w:rsidP="008806F3">
      <w:pPr>
        <w:pStyle w:val="ae"/>
        <w:numPr>
          <w:ilvl w:val="3"/>
          <w:numId w:val="35"/>
        </w:numPr>
        <w:ind w:leftChars="0"/>
        <w:jc w:val="both"/>
        <w:rPr>
          <w:sz w:val="22"/>
          <w:szCs w:val="22"/>
          <w:lang w:eastAsia="ja-JP"/>
        </w:rPr>
      </w:pPr>
      <w:r w:rsidRPr="008806F3">
        <w:rPr>
          <w:sz w:val="22"/>
          <w:szCs w:val="22"/>
          <w:lang w:eastAsia="ja-JP"/>
        </w:rPr>
        <w:lastRenderedPageBreak/>
        <w:t xml:space="preserve">This FG is applicable only </w:t>
      </w:r>
      <w:r>
        <w:rPr>
          <w:sz w:val="22"/>
          <w:szCs w:val="22"/>
          <w:lang w:eastAsia="ja-JP"/>
        </w:rPr>
        <w:t xml:space="preserve">for </w:t>
      </w:r>
      <w:r w:rsidR="00E311A7">
        <w:rPr>
          <w:sz w:val="22"/>
          <w:szCs w:val="22"/>
          <w:lang w:eastAsia="ja-JP"/>
        </w:rPr>
        <w:t xml:space="preserve">the </w:t>
      </w:r>
      <w:r>
        <w:rPr>
          <w:sz w:val="22"/>
          <w:szCs w:val="22"/>
          <w:lang w:eastAsia="ja-JP"/>
        </w:rPr>
        <w:t>band</w:t>
      </w:r>
      <w:r w:rsidR="00E311A7">
        <w:rPr>
          <w:sz w:val="22"/>
          <w:szCs w:val="22"/>
          <w:lang w:eastAsia="ja-JP"/>
        </w:rPr>
        <w:t>s</w:t>
      </w:r>
      <w:r>
        <w:rPr>
          <w:sz w:val="22"/>
          <w:szCs w:val="22"/>
          <w:lang w:eastAsia="ja-JP"/>
        </w:rPr>
        <w:t xml:space="preserve"> </w:t>
      </w:r>
      <w:r w:rsidR="001A7119">
        <w:rPr>
          <w:sz w:val="22"/>
          <w:szCs w:val="22"/>
          <w:lang w:eastAsia="ja-JP"/>
        </w:rPr>
        <w:t xml:space="preserve">where </w:t>
      </w:r>
      <w:proofErr w:type="spellStart"/>
      <w:r w:rsidR="001A7119" w:rsidRPr="006A6CFF">
        <w:rPr>
          <w:i/>
          <w:iCs/>
          <w:sz w:val="22"/>
          <w:szCs w:val="22"/>
          <w:lang w:eastAsia="ja-JP"/>
        </w:rPr>
        <w:t>asymmetricBandwidthCombinationSet</w:t>
      </w:r>
      <w:proofErr w:type="spellEnd"/>
      <w:r w:rsidR="001A7119" w:rsidRPr="006A6CFF">
        <w:rPr>
          <w:sz w:val="22"/>
          <w:szCs w:val="22"/>
          <w:lang w:eastAsia="ja-JP"/>
        </w:rPr>
        <w:t xml:space="preserve"> as per TS 38.101-1 is signalled</w:t>
      </w:r>
      <w:r w:rsidR="001A7119">
        <w:rPr>
          <w:sz w:val="22"/>
          <w:szCs w:val="22"/>
          <w:lang w:eastAsia="ja-JP"/>
        </w:rPr>
        <w:t xml:space="preserve"> </w:t>
      </w:r>
      <w:r w:rsidRPr="008806F3">
        <w:rPr>
          <w:sz w:val="22"/>
          <w:szCs w:val="22"/>
          <w:lang w:eastAsia="ja-JP"/>
        </w:rPr>
        <w:t>in Rel-18</w:t>
      </w:r>
    </w:p>
    <w:p w14:paraId="3FA9F350" w14:textId="2C040F70" w:rsidR="008806F3" w:rsidRPr="008806F3" w:rsidRDefault="008806F3" w:rsidP="008806F3">
      <w:pPr>
        <w:pStyle w:val="ae"/>
        <w:numPr>
          <w:ilvl w:val="3"/>
          <w:numId w:val="35"/>
        </w:numPr>
        <w:ind w:leftChars="0"/>
        <w:jc w:val="both"/>
        <w:rPr>
          <w:sz w:val="22"/>
          <w:szCs w:val="22"/>
          <w:lang w:eastAsia="ja-JP"/>
        </w:rPr>
      </w:pPr>
      <w:r w:rsidRPr="008806F3">
        <w:rPr>
          <w:sz w:val="22"/>
          <w:szCs w:val="22"/>
          <w:lang w:eastAsia="ja-JP"/>
        </w:rPr>
        <w:t xml:space="preserve">Note: The UE supporting this FG supports configuration of 15 PRB </w:t>
      </w:r>
      <w:r w:rsidR="00243F10">
        <w:rPr>
          <w:sz w:val="22"/>
          <w:szCs w:val="22"/>
          <w:lang w:eastAsia="ja-JP"/>
        </w:rPr>
        <w:t xml:space="preserve">UL </w:t>
      </w:r>
      <w:r w:rsidRPr="008806F3">
        <w:rPr>
          <w:sz w:val="22"/>
          <w:szCs w:val="22"/>
          <w:lang w:eastAsia="ja-JP"/>
        </w:rPr>
        <w:t>BWP operation</w:t>
      </w:r>
    </w:p>
    <w:p w14:paraId="65CA0D56" w14:textId="77777777" w:rsidR="008806F3" w:rsidRPr="008806F3" w:rsidRDefault="008806F3" w:rsidP="008806F3">
      <w:pPr>
        <w:pStyle w:val="ae"/>
        <w:numPr>
          <w:ilvl w:val="3"/>
          <w:numId w:val="35"/>
        </w:numPr>
        <w:ind w:leftChars="0"/>
        <w:jc w:val="both"/>
        <w:rPr>
          <w:sz w:val="22"/>
          <w:szCs w:val="22"/>
          <w:lang w:eastAsia="ja-JP"/>
        </w:rPr>
      </w:pPr>
      <w:r w:rsidRPr="008806F3">
        <w:rPr>
          <w:sz w:val="22"/>
          <w:szCs w:val="22"/>
          <w:lang w:eastAsia="ja-JP"/>
        </w:rPr>
        <w:t xml:space="preserve">This FG is only applicable to single-carrier operation. </w:t>
      </w:r>
    </w:p>
    <w:p w14:paraId="15D08594" w14:textId="13696AA0" w:rsidR="005C22A8" w:rsidRPr="005F458E" w:rsidRDefault="008806F3" w:rsidP="008806F3">
      <w:pPr>
        <w:pStyle w:val="ae"/>
        <w:numPr>
          <w:ilvl w:val="3"/>
          <w:numId w:val="35"/>
        </w:numPr>
        <w:ind w:leftChars="0"/>
        <w:jc w:val="both"/>
        <w:rPr>
          <w:sz w:val="22"/>
          <w:szCs w:val="22"/>
          <w:lang w:eastAsia="ja-JP"/>
        </w:rPr>
      </w:pPr>
      <w:r w:rsidRPr="008806F3">
        <w:rPr>
          <w:sz w:val="22"/>
          <w:szCs w:val="22"/>
          <w:lang w:eastAsia="ja-JP"/>
        </w:rPr>
        <w:t>This FG is not applicable to UEs indicating supportOfRedCap-r17 (i.e., FG 28-1) or supportOfERedCap-r18 (i.e., FG 48-1).</w:t>
      </w:r>
    </w:p>
    <w:p w14:paraId="1A137698" w14:textId="77777777" w:rsidR="005F458E" w:rsidRPr="005F458E" w:rsidRDefault="00172C3D" w:rsidP="005F458E">
      <w:pPr>
        <w:pStyle w:val="ae"/>
        <w:numPr>
          <w:ilvl w:val="2"/>
          <w:numId w:val="35"/>
        </w:numPr>
        <w:ind w:leftChars="0"/>
        <w:jc w:val="both"/>
        <w:rPr>
          <w:sz w:val="22"/>
          <w:szCs w:val="22"/>
          <w:lang w:eastAsia="ja-JP"/>
        </w:rPr>
      </w:pPr>
      <w:r w:rsidRPr="005F458E">
        <w:rPr>
          <w:rFonts w:eastAsia="ＭＳ 明朝" w:hint="eastAsia"/>
          <w:sz w:val="22"/>
          <w:szCs w:val="22"/>
          <w:lang w:eastAsia="ja-JP"/>
        </w:rPr>
        <w:t>M</w:t>
      </w:r>
      <w:r w:rsidRPr="005F458E">
        <w:rPr>
          <w:rFonts w:eastAsia="ＭＳ 明朝"/>
          <w:sz w:val="22"/>
          <w:szCs w:val="22"/>
          <w:lang w:eastAsia="ja-JP"/>
        </w:rPr>
        <w:t>andatory or optional</w:t>
      </w:r>
    </w:p>
    <w:p w14:paraId="658EE13D" w14:textId="17545A28" w:rsidR="00172C3D" w:rsidRPr="005F458E" w:rsidRDefault="00172C3D" w:rsidP="005F458E">
      <w:pPr>
        <w:pStyle w:val="ae"/>
        <w:numPr>
          <w:ilvl w:val="3"/>
          <w:numId w:val="35"/>
        </w:numPr>
        <w:ind w:leftChars="0"/>
        <w:jc w:val="both"/>
        <w:rPr>
          <w:sz w:val="22"/>
          <w:szCs w:val="22"/>
          <w:lang w:eastAsia="ja-JP"/>
        </w:rPr>
      </w:pPr>
      <w:r w:rsidRPr="005F458E">
        <w:rPr>
          <w:rFonts w:eastAsia="ＭＳ 明朝"/>
          <w:sz w:val="22"/>
          <w:szCs w:val="22"/>
          <w:lang w:eastAsia="ja-JP"/>
        </w:rPr>
        <w:t xml:space="preserve">Optional with capability </w:t>
      </w:r>
      <w:proofErr w:type="spellStart"/>
      <w:proofErr w:type="gramStart"/>
      <w:r w:rsidRPr="005F458E">
        <w:rPr>
          <w:rFonts w:eastAsia="ＭＳ 明朝"/>
          <w:sz w:val="22"/>
          <w:szCs w:val="22"/>
          <w:lang w:eastAsia="ja-JP"/>
        </w:rPr>
        <w:t>signaling</w:t>
      </w:r>
      <w:proofErr w:type="spellEnd"/>
      <w:proofErr w:type="gramEnd"/>
    </w:p>
    <w:p w14:paraId="5CD41938" w14:textId="77777777" w:rsidR="00A939A4" w:rsidRDefault="00A939A4" w:rsidP="00F00E0E">
      <w:pPr>
        <w:rPr>
          <w:sz w:val="22"/>
          <w:szCs w:val="22"/>
          <w:lang w:eastAsia="ja-JP"/>
        </w:rPr>
      </w:pPr>
    </w:p>
    <w:p w14:paraId="55AD8084" w14:textId="0C0CED90" w:rsidR="0074435B" w:rsidRPr="00FA49F4" w:rsidRDefault="0074435B" w:rsidP="00F00E0E">
      <w:pPr>
        <w:rPr>
          <w:b/>
          <w:bCs/>
          <w:sz w:val="22"/>
          <w:szCs w:val="22"/>
          <w:lang w:eastAsia="ja-JP"/>
        </w:rPr>
      </w:pPr>
      <w:r w:rsidRPr="00FA49F4">
        <w:rPr>
          <w:rFonts w:hint="eastAsia"/>
          <w:b/>
          <w:bCs/>
          <w:sz w:val="22"/>
          <w:szCs w:val="22"/>
          <w:lang w:eastAsia="ja-JP"/>
        </w:rPr>
        <w:t>P</w:t>
      </w:r>
      <w:r w:rsidRPr="00FA49F4">
        <w:rPr>
          <w:b/>
          <w:bCs/>
          <w:sz w:val="22"/>
          <w:szCs w:val="22"/>
          <w:lang w:eastAsia="ja-JP"/>
        </w:rPr>
        <w:t xml:space="preserve">roposal 15: </w:t>
      </w:r>
      <w:r w:rsidR="00482346" w:rsidRPr="00FA49F4">
        <w:rPr>
          <w:b/>
          <w:bCs/>
          <w:sz w:val="22"/>
          <w:szCs w:val="22"/>
          <w:lang w:eastAsia="ja-JP"/>
        </w:rPr>
        <w:t xml:space="preserve">Down-select </w:t>
      </w:r>
      <w:r w:rsidR="00AF22D7" w:rsidRPr="00FA49F4">
        <w:rPr>
          <w:b/>
          <w:bCs/>
          <w:sz w:val="22"/>
          <w:szCs w:val="22"/>
          <w:lang w:eastAsia="ja-JP"/>
        </w:rPr>
        <w:t xml:space="preserve">from </w:t>
      </w:r>
      <w:r w:rsidR="00750FC9" w:rsidRPr="00FA49F4">
        <w:rPr>
          <w:b/>
          <w:bCs/>
          <w:sz w:val="22"/>
          <w:szCs w:val="22"/>
          <w:lang w:eastAsia="ja-JP"/>
        </w:rPr>
        <w:t xml:space="preserve">one of the </w:t>
      </w:r>
      <w:r w:rsidR="00AF22D7" w:rsidRPr="00FA49F4">
        <w:rPr>
          <w:b/>
          <w:bCs/>
          <w:sz w:val="22"/>
          <w:szCs w:val="22"/>
          <w:lang w:eastAsia="ja-JP"/>
        </w:rPr>
        <w:t>following alternatives to address the issue mentioned in R1-2403833</w:t>
      </w:r>
    </w:p>
    <w:p w14:paraId="375A3AA6" w14:textId="77777777" w:rsidR="00FA49F4" w:rsidRPr="00FA49F4" w:rsidRDefault="00FA49F4" w:rsidP="00FA49F4">
      <w:pPr>
        <w:pStyle w:val="ae"/>
        <w:numPr>
          <w:ilvl w:val="0"/>
          <w:numId w:val="35"/>
        </w:numPr>
        <w:ind w:leftChars="0"/>
        <w:jc w:val="both"/>
        <w:rPr>
          <w:b/>
          <w:bCs/>
          <w:sz w:val="22"/>
          <w:szCs w:val="22"/>
          <w:lang w:eastAsia="ja-JP"/>
        </w:rPr>
      </w:pPr>
      <w:r w:rsidRPr="00FA49F4">
        <w:rPr>
          <w:rFonts w:hint="eastAsia"/>
          <w:b/>
          <w:bCs/>
          <w:sz w:val="22"/>
          <w:szCs w:val="22"/>
          <w:lang w:eastAsia="ja-JP"/>
        </w:rPr>
        <w:t>A</w:t>
      </w:r>
      <w:r w:rsidRPr="00FA49F4">
        <w:rPr>
          <w:b/>
          <w:bCs/>
          <w:sz w:val="22"/>
          <w:szCs w:val="22"/>
          <w:lang w:eastAsia="ja-JP"/>
        </w:rPr>
        <w:t>lt 1:</w:t>
      </w:r>
    </w:p>
    <w:p w14:paraId="1B88B6F1" w14:textId="77777777" w:rsidR="00FA49F4" w:rsidRPr="00FA49F4" w:rsidRDefault="00FA49F4" w:rsidP="00FA49F4">
      <w:pPr>
        <w:pStyle w:val="ae"/>
        <w:numPr>
          <w:ilvl w:val="1"/>
          <w:numId w:val="35"/>
        </w:numPr>
        <w:ind w:leftChars="0"/>
        <w:jc w:val="both"/>
        <w:rPr>
          <w:b/>
          <w:bCs/>
          <w:sz w:val="22"/>
          <w:szCs w:val="22"/>
          <w:lang w:eastAsia="ja-JP"/>
        </w:rPr>
      </w:pPr>
      <w:r w:rsidRPr="00FA49F4">
        <w:rPr>
          <w:b/>
          <w:bCs/>
          <w:sz w:val="22"/>
          <w:szCs w:val="22"/>
          <w:lang w:eastAsia="ja-JP"/>
        </w:rPr>
        <w:t xml:space="preserve">Add a note in FG 51-1: The UE supporting this FG supports 3 MHz asymmetric uplink and downlink bandwidth operation when </w:t>
      </w:r>
      <w:proofErr w:type="spellStart"/>
      <w:r w:rsidRPr="00FA49F4">
        <w:rPr>
          <w:b/>
          <w:bCs/>
          <w:i/>
          <w:iCs/>
          <w:sz w:val="22"/>
          <w:szCs w:val="22"/>
          <w:lang w:eastAsia="ja-JP"/>
        </w:rPr>
        <w:t>asymmetricBandwidthCombinationSet</w:t>
      </w:r>
      <w:proofErr w:type="spellEnd"/>
      <w:r w:rsidRPr="00FA49F4">
        <w:rPr>
          <w:b/>
          <w:bCs/>
          <w:sz w:val="22"/>
          <w:szCs w:val="22"/>
          <w:lang w:eastAsia="ja-JP"/>
        </w:rPr>
        <w:t xml:space="preserve"> as per TS 38.101-1 is </w:t>
      </w:r>
      <w:proofErr w:type="gramStart"/>
      <w:r w:rsidRPr="00FA49F4">
        <w:rPr>
          <w:b/>
          <w:bCs/>
          <w:sz w:val="22"/>
          <w:szCs w:val="22"/>
          <w:lang w:eastAsia="ja-JP"/>
        </w:rPr>
        <w:t>signalled</w:t>
      </w:r>
      <w:proofErr w:type="gramEnd"/>
    </w:p>
    <w:p w14:paraId="66DEFDB6" w14:textId="77777777" w:rsidR="00FA49F4" w:rsidRPr="00FA49F4" w:rsidRDefault="00FA49F4" w:rsidP="00FA49F4">
      <w:pPr>
        <w:pStyle w:val="ae"/>
        <w:numPr>
          <w:ilvl w:val="0"/>
          <w:numId w:val="35"/>
        </w:numPr>
        <w:ind w:leftChars="0"/>
        <w:jc w:val="both"/>
        <w:rPr>
          <w:b/>
          <w:bCs/>
          <w:sz w:val="22"/>
          <w:szCs w:val="22"/>
          <w:lang w:eastAsia="ja-JP"/>
        </w:rPr>
      </w:pPr>
      <w:r w:rsidRPr="00FA49F4">
        <w:rPr>
          <w:rFonts w:hint="eastAsia"/>
          <w:b/>
          <w:bCs/>
          <w:sz w:val="22"/>
          <w:szCs w:val="22"/>
          <w:lang w:eastAsia="ja-JP"/>
        </w:rPr>
        <w:t>A</w:t>
      </w:r>
      <w:r w:rsidRPr="00FA49F4">
        <w:rPr>
          <w:b/>
          <w:bCs/>
          <w:sz w:val="22"/>
          <w:szCs w:val="22"/>
          <w:lang w:eastAsia="ja-JP"/>
        </w:rPr>
        <w:t>lt 2:</w:t>
      </w:r>
    </w:p>
    <w:p w14:paraId="13B817DF" w14:textId="53C6FF66" w:rsidR="00FA49F4" w:rsidRPr="00FA49F4" w:rsidRDefault="00FA49F4" w:rsidP="00FA49F4">
      <w:pPr>
        <w:pStyle w:val="ae"/>
        <w:numPr>
          <w:ilvl w:val="1"/>
          <w:numId w:val="35"/>
        </w:numPr>
        <w:ind w:leftChars="0"/>
        <w:jc w:val="both"/>
        <w:rPr>
          <w:b/>
          <w:bCs/>
          <w:sz w:val="22"/>
          <w:szCs w:val="22"/>
          <w:lang w:eastAsia="ja-JP"/>
        </w:rPr>
      </w:pPr>
      <w:r w:rsidRPr="00FA49F4">
        <w:rPr>
          <w:b/>
          <w:bCs/>
          <w:sz w:val="22"/>
          <w:szCs w:val="22"/>
          <w:lang w:eastAsia="ja-JP"/>
        </w:rPr>
        <w:t>Introduce new FG</w:t>
      </w:r>
      <w:r w:rsidR="00BF0CC9">
        <w:rPr>
          <w:b/>
          <w:bCs/>
          <w:sz w:val="22"/>
          <w:szCs w:val="22"/>
          <w:lang w:eastAsia="ja-JP"/>
        </w:rPr>
        <w:t xml:space="preserve"> 51-1a</w:t>
      </w:r>
      <w:r w:rsidRPr="00FA49F4">
        <w:rPr>
          <w:b/>
          <w:bCs/>
          <w:sz w:val="22"/>
          <w:szCs w:val="22"/>
          <w:lang w:eastAsia="ja-JP"/>
        </w:rPr>
        <w:t xml:space="preserve"> for the support of 3 MHz asymmetric uplink and downlink bandwidth </w:t>
      </w:r>
      <w:proofErr w:type="gramStart"/>
      <w:r w:rsidRPr="00FA49F4">
        <w:rPr>
          <w:b/>
          <w:bCs/>
          <w:sz w:val="22"/>
          <w:szCs w:val="22"/>
          <w:lang w:eastAsia="ja-JP"/>
        </w:rPr>
        <w:t>operation</w:t>
      </w:r>
      <w:proofErr w:type="gramEnd"/>
    </w:p>
    <w:p w14:paraId="187876F1" w14:textId="77777777" w:rsidR="00FA49F4" w:rsidRPr="008A4F43" w:rsidRDefault="00FA49F4" w:rsidP="00FA49F4">
      <w:pPr>
        <w:pStyle w:val="ae"/>
        <w:numPr>
          <w:ilvl w:val="2"/>
          <w:numId w:val="35"/>
        </w:numPr>
        <w:ind w:leftChars="0"/>
        <w:jc w:val="both"/>
        <w:rPr>
          <w:sz w:val="22"/>
          <w:szCs w:val="22"/>
          <w:lang w:eastAsia="ja-JP"/>
        </w:rPr>
      </w:pPr>
      <w:r w:rsidRPr="008A4F43">
        <w:rPr>
          <w:rFonts w:eastAsia="ＭＳ 明朝" w:hint="eastAsia"/>
          <w:sz w:val="22"/>
          <w:szCs w:val="22"/>
          <w:lang w:eastAsia="ja-JP"/>
        </w:rPr>
        <w:t>F</w:t>
      </w:r>
      <w:r w:rsidRPr="008A4F43">
        <w:rPr>
          <w:rFonts w:eastAsia="ＭＳ 明朝"/>
          <w:sz w:val="22"/>
          <w:szCs w:val="22"/>
          <w:lang w:eastAsia="ja-JP"/>
        </w:rPr>
        <w:t>G name</w:t>
      </w:r>
    </w:p>
    <w:p w14:paraId="6077C67A" w14:textId="77777777" w:rsidR="00FA49F4" w:rsidRPr="00AA6E3C" w:rsidRDefault="00FA49F4" w:rsidP="00FA49F4">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for 3 MHz </w:t>
      </w:r>
      <w:r w:rsidRPr="006A6CFF">
        <w:rPr>
          <w:sz w:val="22"/>
          <w:szCs w:val="22"/>
          <w:lang w:eastAsia="ja-JP"/>
        </w:rPr>
        <w:t>asymmetric uplink and downlink</w:t>
      </w:r>
      <w:r w:rsidRPr="008D5D54">
        <w:rPr>
          <w:rFonts w:eastAsia="ＭＳ 明朝"/>
          <w:sz w:val="22"/>
          <w:szCs w:val="22"/>
          <w:lang w:eastAsia="ja-JP"/>
        </w:rPr>
        <w:t xml:space="preserve"> channel bandwidth</w:t>
      </w:r>
    </w:p>
    <w:p w14:paraId="6E0628BC" w14:textId="77777777" w:rsidR="00FA49F4" w:rsidRPr="00AA6E3C" w:rsidRDefault="00FA49F4" w:rsidP="00FA49F4">
      <w:pPr>
        <w:pStyle w:val="ae"/>
        <w:numPr>
          <w:ilvl w:val="2"/>
          <w:numId w:val="35"/>
        </w:numPr>
        <w:ind w:leftChars="0"/>
        <w:jc w:val="both"/>
        <w:rPr>
          <w:sz w:val="22"/>
          <w:szCs w:val="22"/>
          <w:lang w:eastAsia="ja-JP"/>
        </w:rPr>
      </w:pPr>
      <w:r w:rsidRPr="00AA6E3C">
        <w:rPr>
          <w:rFonts w:eastAsia="ＭＳ 明朝" w:hint="eastAsia"/>
          <w:sz w:val="22"/>
          <w:szCs w:val="22"/>
          <w:lang w:eastAsia="ja-JP"/>
        </w:rPr>
        <w:t>C</w:t>
      </w:r>
      <w:r w:rsidRPr="00AA6E3C">
        <w:rPr>
          <w:rFonts w:eastAsia="ＭＳ 明朝"/>
          <w:sz w:val="22"/>
          <w:szCs w:val="22"/>
          <w:lang w:eastAsia="ja-JP"/>
        </w:rPr>
        <w:t>omponent</w:t>
      </w:r>
    </w:p>
    <w:p w14:paraId="7D559C25" w14:textId="0421403A" w:rsidR="00FA49F4" w:rsidRPr="00DF0F62" w:rsidRDefault="00FA49F4" w:rsidP="00FA49F4">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w:t>
      </w:r>
      <w:r>
        <w:rPr>
          <w:rFonts w:eastAsia="ＭＳ 明朝"/>
          <w:sz w:val="22"/>
          <w:szCs w:val="22"/>
          <w:lang w:eastAsia="ja-JP"/>
        </w:rPr>
        <w:t>of</w:t>
      </w:r>
      <w:r w:rsidRPr="008D5D54">
        <w:rPr>
          <w:rFonts w:eastAsia="ＭＳ 明朝"/>
          <w:sz w:val="22"/>
          <w:szCs w:val="22"/>
          <w:lang w:eastAsia="ja-JP"/>
        </w:rPr>
        <w:t xml:space="preserve"> 3 MHz </w:t>
      </w:r>
      <w:r w:rsidRPr="006A6CFF">
        <w:rPr>
          <w:sz w:val="22"/>
          <w:szCs w:val="22"/>
          <w:lang w:eastAsia="ja-JP"/>
        </w:rPr>
        <w:t xml:space="preserve">uplink </w:t>
      </w:r>
      <w:r>
        <w:rPr>
          <w:sz w:val="22"/>
          <w:szCs w:val="22"/>
          <w:lang w:eastAsia="ja-JP"/>
        </w:rPr>
        <w:t xml:space="preserve">and 5MHz </w:t>
      </w:r>
      <w:r w:rsidR="00696892">
        <w:rPr>
          <w:sz w:val="22"/>
          <w:szCs w:val="22"/>
          <w:lang w:eastAsia="ja-JP"/>
        </w:rPr>
        <w:t xml:space="preserve">(or wider) </w:t>
      </w:r>
      <w:r>
        <w:rPr>
          <w:sz w:val="22"/>
          <w:szCs w:val="22"/>
          <w:lang w:eastAsia="ja-JP"/>
        </w:rPr>
        <w:t xml:space="preserve">downlink </w:t>
      </w:r>
      <w:r w:rsidRPr="008D5D54">
        <w:rPr>
          <w:rFonts w:eastAsia="ＭＳ 明朝"/>
          <w:sz w:val="22"/>
          <w:szCs w:val="22"/>
          <w:lang w:eastAsia="ja-JP"/>
        </w:rPr>
        <w:t>channel bandwidth</w:t>
      </w:r>
    </w:p>
    <w:p w14:paraId="58542E5A" w14:textId="77777777" w:rsidR="00FA49F4" w:rsidRPr="00AA6E3C" w:rsidRDefault="00FA49F4" w:rsidP="00FA49F4">
      <w:pPr>
        <w:pStyle w:val="ae"/>
        <w:numPr>
          <w:ilvl w:val="2"/>
          <w:numId w:val="35"/>
        </w:numPr>
        <w:ind w:leftChars="0"/>
        <w:jc w:val="both"/>
        <w:rPr>
          <w:sz w:val="22"/>
          <w:szCs w:val="22"/>
          <w:lang w:eastAsia="ja-JP"/>
        </w:rPr>
      </w:pPr>
      <w:r w:rsidRPr="00AA6E3C">
        <w:rPr>
          <w:rFonts w:eastAsia="ＭＳ 明朝"/>
          <w:sz w:val="22"/>
          <w:szCs w:val="22"/>
          <w:lang w:eastAsia="ja-JP"/>
        </w:rPr>
        <w:t>Prerequisite</w:t>
      </w:r>
    </w:p>
    <w:p w14:paraId="308316BA" w14:textId="77777777" w:rsidR="00FA49F4" w:rsidRPr="0079222B" w:rsidRDefault="00FA49F4" w:rsidP="00FA49F4">
      <w:pPr>
        <w:pStyle w:val="ae"/>
        <w:numPr>
          <w:ilvl w:val="3"/>
          <w:numId w:val="35"/>
        </w:numPr>
        <w:ind w:leftChars="0"/>
        <w:jc w:val="both"/>
        <w:rPr>
          <w:sz w:val="22"/>
          <w:szCs w:val="22"/>
          <w:lang w:eastAsia="ja-JP"/>
        </w:rPr>
      </w:pPr>
      <w:r>
        <w:rPr>
          <w:rFonts w:eastAsia="ＭＳ 明朝"/>
          <w:sz w:val="22"/>
          <w:szCs w:val="22"/>
          <w:lang w:eastAsia="ja-JP"/>
        </w:rPr>
        <w:t>None</w:t>
      </w:r>
    </w:p>
    <w:p w14:paraId="300BA3DB" w14:textId="77777777" w:rsidR="00FA49F4" w:rsidRPr="0079222B" w:rsidRDefault="00FA49F4" w:rsidP="00FA49F4">
      <w:pPr>
        <w:pStyle w:val="ae"/>
        <w:numPr>
          <w:ilvl w:val="2"/>
          <w:numId w:val="35"/>
        </w:numPr>
        <w:ind w:leftChars="0"/>
        <w:jc w:val="both"/>
        <w:rPr>
          <w:sz w:val="22"/>
          <w:szCs w:val="22"/>
          <w:lang w:eastAsia="ja-JP"/>
        </w:rPr>
      </w:pPr>
      <w:r w:rsidRPr="0079222B">
        <w:rPr>
          <w:rFonts w:eastAsia="ＭＳ 明朝"/>
          <w:sz w:val="22"/>
          <w:szCs w:val="22"/>
          <w:lang w:eastAsia="ja-JP"/>
        </w:rPr>
        <w:t>Type</w:t>
      </w:r>
    </w:p>
    <w:p w14:paraId="4999CA92" w14:textId="0AA9A513" w:rsidR="00FA49F4" w:rsidRPr="005F458E" w:rsidRDefault="00FA49F4" w:rsidP="00FA49F4">
      <w:pPr>
        <w:pStyle w:val="ae"/>
        <w:numPr>
          <w:ilvl w:val="3"/>
          <w:numId w:val="35"/>
        </w:numPr>
        <w:ind w:leftChars="0"/>
        <w:jc w:val="both"/>
        <w:rPr>
          <w:sz w:val="22"/>
          <w:szCs w:val="22"/>
          <w:lang w:eastAsia="ja-JP"/>
        </w:rPr>
      </w:pPr>
      <w:r w:rsidRPr="0079222B">
        <w:rPr>
          <w:rFonts w:eastAsia="ＭＳ 明朝"/>
          <w:sz w:val="22"/>
          <w:szCs w:val="22"/>
          <w:lang w:eastAsia="ja-JP"/>
        </w:rPr>
        <w:t xml:space="preserve">Per </w:t>
      </w:r>
      <w:r w:rsidR="00BF0CC9">
        <w:rPr>
          <w:rFonts w:eastAsia="ＭＳ 明朝"/>
          <w:sz w:val="22"/>
          <w:szCs w:val="22"/>
          <w:lang w:eastAsia="ja-JP"/>
        </w:rPr>
        <w:t xml:space="preserve">band </w:t>
      </w:r>
      <w:r>
        <w:rPr>
          <w:rFonts w:eastAsia="ＭＳ 明朝"/>
          <w:sz w:val="22"/>
          <w:szCs w:val="22"/>
          <w:lang w:eastAsia="ja-JP"/>
        </w:rPr>
        <w:t>(FDD only, FR1 only)</w:t>
      </w:r>
    </w:p>
    <w:p w14:paraId="2BFD1DDB" w14:textId="77777777" w:rsidR="00FA49F4" w:rsidRPr="005C22A8" w:rsidRDefault="00FA49F4" w:rsidP="00FA49F4">
      <w:pPr>
        <w:pStyle w:val="ae"/>
        <w:numPr>
          <w:ilvl w:val="2"/>
          <w:numId w:val="35"/>
        </w:numPr>
        <w:ind w:leftChars="0"/>
        <w:jc w:val="both"/>
        <w:rPr>
          <w:sz w:val="22"/>
          <w:szCs w:val="22"/>
          <w:lang w:eastAsia="ja-JP"/>
        </w:rPr>
      </w:pPr>
      <w:r w:rsidRPr="005F458E">
        <w:rPr>
          <w:rFonts w:eastAsia="ＭＳ 明朝"/>
          <w:sz w:val="22"/>
          <w:szCs w:val="22"/>
          <w:lang w:eastAsia="ja-JP"/>
        </w:rPr>
        <w:t>Note</w:t>
      </w:r>
    </w:p>
    <w:p w14:paraId="286F13BB" w14:textId="77777777" w:rsidR="00FA49F4" w:rsidRPr="008806F3" w:rsidRDefault="00FA49F4" w:rsidP="00FA49F4">
      <w:pPr>
        <w:pStyle w:val="ae"/>
        <w:numPr>
          <w:ilvl w:val="3"/>
          <w:numId w:val="35"/>
        </w:numPr>
        <w:ind w:leftChars="0"/>
        <w:jc w:val="both"/>
        <w:rPr>
          <w:sz w:val="22"/>
          <w:szCs w:val="22"/>
          <w:lang w:eastAsia="ja-JP"/>
        </w:rPr>
      </w:pPr>
      <w:r w:rsidRPr="008806F3">
        <w:rPr>
          <w:sz w:val="22"/>
          <w:szCs w:val="22"/>
          <w:lang w:eastAsia="ja-JP"/>
        </w:rPr>
        <w:t xml:space="preserve">This FG is supported for 15 kHz SCS </w:t>
      </w:r>
      <w:proofErr w:type="gramStart"/>
      <w:r w:rsidRPr="008806F3">
        <w:rPr>
          <w:sz w:val="22"/>
          <w:szCs w:val="22"/>
          <w:lang w:eastAsia="ja-JP"/>
        </w:rPr>
        <w:t>only</w:t>
      </w:r>
      <w:proofErr w:type="gramEnd"/>
    </w:p>
    <w:p w14:paraId="4854B71D" w14:textId="2680E5EB" w:rsidR="00FA49F4" w:rsidRPr="008806F3" w:rsidRDefault="00FA49F4" w:rsidP="00FA49F4">
      <w:pPr>
        <w:pStyle w:val="ae"/>
        <w:numPr>
          <w:ilvl w:val="3"/>
          <w:numId w:val="35"/>
        </w:numPr>
        <w:ind w:leftChars="0"/>
        <w:jc w:val="both"/>
        <w:rPr>
          <w:sz w:val="22"/>
          <w:szCs w:val="22"/>
          <w:lang w:eastAsia="ja-JP"/>
        </w:rPr>
      </w:pPr>
      <w:r w:rsidRPr="008806F3">
        <w:rPr>
          <w:sz w:val="22"/>
          <w:szCs w:val="22"/>
          <w:lang w:eastAsia="ja-JP"/>
        </w:rPr>
        <w:t xml:space="preserve">This FG is applicable only </w:t>
      </w:r>
      <w:r>
        <w:rPr>
          <w:sz w:val="22"/>
          <w:szCs w:val="22"/>
          <w:lang w:eastAsia="ja-JP"/>
        </w:rPr>
        <w:t xml:space="preserve">for </w:t>
      </w:r>
      <w:r w:rsidR="00BF0CC9">
        <w:rPr>
          <w:sz w:val="22"/>
          <w:szCs w:val="22"/>
          <w:lang w:eastAsia="ja-JP"/>
        </w:rPr>
        <w:t xml:space="preserve">the </w:t>
      </w:r>
      <w:r>
        <w:rPr>
          <w:sz w:val="22"/>
          <w:szCs w:val="22"/>
          <w:lang w:eastAsia="ja-JP"/>
        </w:rPr>
        <w:t>band</w:t>
      </w:r>
      <w:r w:rsidR="00BF0CC9">
        <w:rPr>
          <w:sz w:val="22"/>
          <w:szCs w:val="22"/>
          <w:lang w:eastAsia="ja-JP"/>
        </w:rPr>
        <w:t xml:space="preserve">s where </w:t>
      </w:r>
      <w:proofErr w:type="spellStart"/>
      <w:r w:rsidR="00BF0CC9" w:rsidRPr="006A6CFF">
        <w:rPr>
          <w:i/>
          <w:iCs/>
          <w:sz w:val="22"/>
          <w:szCs w:val="22"/>
          <w:lang w:eastAsia="ja-JP"/>
        </w:rPr>
        <w:t>asymmetricBandwidthCombinationSet</w:t>
      </w:r>
      <w:proofErr w:type="spellEnd"/>
      <w:r w:rsidR="00BF0CC9" w:rsidRPr="006A6CFF">
        <w:rPr>
          <w:sz w:val="22"/>
          <w:szCs w:val="22"/>
          <w:lang w:eastAsia="ja-JP"/>
        </w:rPr>
        <w:t xml:space="preserve"> as per TS 38.101-1 is signalled</w:t>
      </w:r>
      <w:r w:rsidRPr="008806F3">
        <w:rPr>
          <w:sz w:val="22"/>
          <w:szCs w:val="22"/>
          <w:lang w:eastAsia="ja-JP"/>
        </w:rPr>
        <w:t xml:space="preserve"> in Rel-18</w:t>
      </w:r>
    </w:p>
    <w:p w14:paraId="7501A6A1" w14:textId="7DA1140D" w:rsidR="00FA49F4" w:rsidRPr="008806F3" w:rsidRDefault="00FA49F4" w:rsidP="00FA49F4">
      <w:pPr>
        <w:pStyle w:val="ae"/>
        <w:numPr>
          <w:ilvl w:val="3"/>
          <w:numId w:val="35"/>
        </w:numPr>
        <w:ind w:leftChars="0"/>
        <w:jc w:val="both"/>
        <w:rPr>
          <w:sz w:val="22"/>
          <w:szCs w:val="22"/>
          <w:lang w:eastAsia="ja-JP"/>
        </w:rPr>
      </w:pPr>
      <w:r w:rsidRPr="008806F3">
        <w:rPr>
          <w:sz w:val="22"/>
          <w:szCs w:val="22"/>
          <w:lang w:eastAsia="ja-JP"/>
        </w:rPr>
        <w:t xml:space="preserve">Note: The UE supporting this FG supports configuration of 15 PRB </w:t>
      </w:r>
      <w:r w:rsidR="00696892">
        <w:rPr>
          <w:sz w:val="22"/>
          <w:szCs w:val="22"/>
          <w:lang w:eastAsia="ja-JP"/>
        </w:rPr>
        <w:t xml:space="preserve">UL </w:t>
      </w:r>
      <w:r w:rsidRPr="008806F3">
        <w:rPr>
          <w:sz w:val="22"/>
          <w:szCs w:val="22"/>
          <w:lang w:eastAsia="ja-JP"/>
        </w:rPr>
        <w:t>BWP operation</w:t>
      </w:r>
    </w:p>
    <w:p w14:paraId="5B62592F" w14:textId="77777777" w:rsidR="00FA49F4" w:rsidRPr="008806F3" w:rsidRDefault="00FA49F4" w:rsidP="00FA49F4">
      <w:pPr>
        <w:pStyle w:val="ae"/>
        <w:numPr>
          <w:ilvl w:val="3"/>
          <w:numId w:val="35"/>
        </w:numPr>
        <w:ind w:leftChars="0"/>
        <w:jc w:val="both"/>
        <w:rPr>
          <w:sz w:val="22"/>
          <w:szCs w:val="22"/>
          <w:lang w:eastAsia="ja-JP"/>
        </w:rPr>
      </w:pPr>
      <w:r w:rsidRPr="008806F3">
        <w:rPr>
          <w:sz w:val="22"/>
          <w:szCs w:val="22"/>
          <w:lang w:eastAsia="ja-JP"/>
        </w:rPr>
        <w:t xml:space="preserve">This FG is only applicable to single-carrier operation. </w:t>
      </w:r>
    </w:p>
    <w:p w14:paraId="67045316" w14:textId="77777777" w:rsidR="00FA49F4" w:rsidRPr="005F458E" w:rsidRDefault="00FA49F4" w:rsidP="00FA49F4">
      <w:pPr>
        <w:pStyle w:val="ae"/>
        <w:numPr>
          <w:ilvl w:val="3"/>
          <w:numId w:val="35"/>
        </w:numPr>
        <w:ind w:leftChars="0"/>
        <w:jc w:val="both"/>
        <w:rPr>
          <w:sz w:val="22"/>
          <w:szCs w:val="22"/>
          <w:lang w:eastAsia="ja-JP"/>
        </w:rPr>
      </w:pPr>
      <w:r w:rsidRPr="008806F3">
        <w:rPr>
          <w:sz w:val="22"/>
          <w:szCs w:val="22"/>
          <w:lang w:eastAsia="ja-JP"/>
        </w:rPr>
        <w:t>This FG is not applicable to UEs indicating supportOfRedCap-r17 (i.e., FG 28-1) or supportOfERedCap-r18 (i.e., FG 48-1).</w:t>
      </w:r>
    </w:p>
    <w:p w14:paraId="2BF46C3A" w14:textId="77777777" w:rsidR="00FA49F4" w:rsidRPr="005F458E" w:rsidRDefault="00FA49F4" w:rsidP="00FA49F4">
      <w:pPr>
        <w:pStyle w:val="ae"/>
        <w:numPr>
          <w:ilvl w:val="2"/>
          <w:numId w:val="35"/>
        </w:numPr>
        <w:ind w:leftChars="0"/>
        <w:jc w:val="both"/>
        <w:rPr>
          <w:sz w:val="22"/>
          <w:szCs w:val="22"/>
          <w:lang w:eastAsia="ja-JP"/>
        </w:rPr>
      </w:pPr>
      <w:r w:rsidRPr="005F458E">
        <w:rPr>
          <w:rFonts w:eastAsia="ＭＳ 明朝" w:hint="eastAsia"/>
          <w:sz w:val="22"/>
          <w:szCs w:val="22"/>
          <w:lang w:eastAsia="ja-JP"/>
        </w:rPr>
        <w:t>M</w:t>
      </w:r>
      <w:r w:rsidRPr="005F458E">
        <w:rPr>
          <w:rFonts w:eastAsia="ＭＳ 明朝"/>
          <w:sz w:val="22"/>
          <w:szCs w:val="22"/>
          <w:lang w:eastAsia="ja-JP"/>
        </w:rPr>
        <w:t>andatory or optional</w:t>
      </w:r>
    </w:p>
    <w:p w14:paraId="5AE8C2DD" w14:textId="77777777" w:rsidR="00FA49F4" w:rsidRPr="005F458E" w:rsidRDefault="00FA49F4" w:rsidP="00FA49F4">
      <w:pPr>
        <w:pStyle w:val="ae"/>
        <w:numPr>
          <w:ilvl w:val="3"/>
          <w:numId w:val="35"/>
        </w:numPr>
        <w:ind w:leftChars="0"/>
        <w:jc w:val="both"/>
        <w:rPr>
          <w:sz w:val="22"/>
          <w:szCs w:val="22"/>
          <w:lang w:eastAsia="ja-JP"/>
        </w:rPr>
      </w:pPr>
      <w:r w:rsidRPr="005F458E">
        <w:rPr>
          <w:rFonts w:eastAsia="ＭＳ 明朝"/>
          <w:sz w:val="22"/>
          <w:szCs w:val="22"/>
          <w:lang w:eastAsia="ja-JP"/>
        </w:rPr>
        <w:t xml:space="preserve">Optional with capability </w:t>
      </w:r>
      <w:proofErr w:type="spellStart"/>
      <w:proofErr w:type="gramStart"/>
      <w:r w:rsidRPr="005F458E">
        <w:rPr>
          <w:rFonts w:eastAsia="ＭＳ 明朝"/>
          <w:sz w:val="22"/>
          <w:szCs w:val="22"/>
          <w:lang w:eastAsia="ja-JP"/>
        </w:rPr>
        <w:t>signaling</w:t>
      </w:r>
      <w:proofErr w:type="spellEnd"/>
      <w:proofErr w:type="gramEnd"/>
    </w:p>
    <w:p w14:paraId="405533EC" w14:textId="77777777" w:rsidR="00AF22D7" w:rsidRDefault="00AF22D7" w:rsidP="00F00E0E">
      <w:pPr>
        <w:rPr>
          <w:sz w:val="22"/>
          <w:szCs w:val="22"/>
          <w:lang w:eastAsia="ja-JP"/>
        </w:rPr>
      </w:pPr>
    </w:p>
    <w:p w14:paraId="365F7238" w14:textId="77777777" w:rsidR="00075149" w:rsidRPr="0047119B" w:rsidRDefault="00075149" w:rsidP="00F00E0E">
      <w:pPr>
        <w:rPr>
          <w:rFonts w:hint="eastAsia"/>
          <w:sz w:val="22"/>
          <w:szCs w:val="22"/>
          <w:lang w:eastAsia="ja-JP"/>
        </w:rPr>
      </w:pPr>
    </w:p>
    <w:p w14:paraId="395DBF5A" w14:textId="77777777" w:rsidR="00A939A4" w:rsidRPr="00BF76B0" w:rsidRDefault="00A939A4" w:rsidP="00F00E0E">
      <w:pPr>
        <w:rPr>
          <w:sz w:val="22"/>
          <w:szCs w:val="22"/>
          <w:lang w:eastAsia="ja-JP"/>
        </w:rPr>
      </w:pPr>
    </w:p>
    <w:p w14:paraId="7E50D205" w14:textId="77777777" w:rsidR="00FC2DFF" w:rsidRPr="009B0556" w:rsidRDefault="00FC2DFF" w:rsidP="009668C7">
      <w:pPr>
        <w:pStyle w:val="10"/>
        <w:numPr>
          <w:ilvl w:val="0"/>
          <w:numId w:val="23"/>
        </w:numPr>
        <w:tabs>
          <w:tab w:val="left" w:pos="0"/>
        </w:tabs>
        <w:spacing w:before="240" w:after="120"/>
        <w:ind w:right="0"/>
        <w:jc w:val="both"/>
        <w:rPr>
          <w:lang w:eastAsia="ja-JP"/>
        </w:rPr>
      </w:pPr>
      <w:r>
        <w:rPr>
          <w:rFonts w:hint="eastAsia"/>
          <w:lang w:eastAsia="ja-JP"/>
        </w:rPr>
        <w:t>Conclusion</w:t>
      </w:r>
    </w:p>
    <w:p w14:paraId="7D95FAF4" w14:textId="0F6899AA" w:rsidR="00FC2DFF" w:rsidRDefault="00FC2DFF" w:rsidP="00FC2DFF">
      <w:pPr>
        <w:spacing w:afterLines="50" w:after="120"/>
        <w:rPr>
          <w:sz w:val="22"/>
          <w:szCs w:val="22"/>
          <w:lang w:eastAsia="zh-CN"/>
        </w:rPr>
      </w:pPr>
      <w:r w:rsidRPr="00B62173">
        <w:rPr>
          <w:sz w:val="22"/>
          <w:szCs w:val="22"/>
          <w:lang w:eastAsia="zh-CN"/>
        </w:rPr>
        <w:t xml:space="preserve">In this contribution, we presented our views on </w:t>
      </w:r>
      <w:r w:rsidRPr="00B62173">
        <w:rPr>
          <w:sz w:val="22"/>
          <w:szCs w:val="22"/>
          <w:lang w:eastAsia="ja-JP"/>
        </w:rPr>
        <w:t xml:space="preserve">UE features for </w:t>
      </w:r>
      <w:proofErr w:type="spellStart"/>
      <w:r w:rsidR="00EE52FB">
        <w:rPr>
          <w:rFonts w:eastAsia="DengXian"/>
          <w:sz w:val="22"/>
          <w:szCs w:val="22"/>
        </w:rPr>
        <w:t>sidelink</w:t>
      </w:r>
      <w:proofErr w:type="spellEnd"/>
      <w:r w:rsidR="00EE52FB">
        <w:rPr>
          <w:rFonts w:eastAsia="DengXian"/>
          <w:sz w:val="22"/>
          <w:szCs w:val="22"/>
        </w:rPr>
        <w:t xml:space="preserve">, </w:t>
      </w:r>
      <w:r w:rsidR="00EE52FB" w:rsidRPr="00042BC8">
        <w:rPr>
          <w:rFonts w:eastAsia="DengXian"/>
          <w:sz w:val="22"/>
          <w:szCs w:val="22"/>
        </w:rPr>
        <w:t>MC</w:t>
      </w:r>
      <w:r w:rsidR="00EE52FB">
        <w:rPr>
          <w:rFonts w:eastAsia="DengXian"/>
          <w:sz w:val="22"/>
          <w:szCs w:val="22"/>
        </w:rPr>
        <w:t xml:space="preserve"> enhancements</w:t>
      </w:r>
      <w:r w:rsidR="00840AAF">
        <w:rPr>
          <w:rFonts w:eastAsia="DengXian"/>
          <w:sz w:val="22"/>
          <w:szCs w:val="22"/>
        </w:rPr>
        <w:t xml:space="preserve">, </w:t>
      </w:r>
      <w:r w:rsidR="00840AAF" w:rsidRPr="00840AAF">
        <w:rPr>
          <w:rFonts w:eastAsia="DengXian"/>
          <w:sz w:val="22"/>
          <w:szCs w:val="22"/>
        </w:rPr>
        <w:t>NR support for dedicated spectrum less than 5MHz for FR1</w:t>
      </w:r>
      <w:r w:rsidR="00EE52FB" w:rsidRPr="00042BC8">
        <w:rPr>
          <w:rFonts w:eastAsia="DengXian"/>
          <w:sz w:val="22"/>
          <w:szCs w:val="22"/>
        </w:rPr>
        <w:t xml:space="preserve"> and </w:t>
      </w:r>
      <w:r w:rsidR="00EE52FB">
        <w:rPr>
          <w:rFonts w:eastAsia="DengXian"/>
          <w:sz w:val="22"/>
          <w:szCs w:val="22"/>
        </w:rPr>
        <w:t xml:space="preserve">endorsed </w:t>
      </w:r>
      <w:r w:rsidR="00EE52FB" w:rsidRPr="00042BC8">
        <w:rPr>
          <w:rFonts w:eastAsia="DengXian"/>
          <w:sz w:val="22"/>
          <w:szCs w:val="22"/>
        </w:rPr>
        <w:t>TEI</w:t>
      </w:r>
      <w:r w:rsidR="00EE52FB">
        <w:rPr>
          <w:rFonts w:eastAsia="DengXian"/>
          <w:sz w:val="22"/>
          <w:szCs w:val="22"/>
        </w:rPr>
        <w:t xml:space="preserve"> proposals</w:t>
      </w:r>
      <w:r w:rsidRPr="00B62173">
        <w:rPr>
          <w:sz w:val="22"/>
          <w:szCs w:val="22"/>
          <w:lang w:eastAsia="zh-CN"/>
        </w:rPr>
        <w:t>. Based on the discussion, following proposals were made.</w:t>
      </w:r>
    </w:p>
    <w:p w14:paraId="6E9B4B41" w14:textId="73203742" w:rsidR="00EE52FB" w:rsidRPr="00B62173" w:rsidRDefault="00EE52FB" w:rsidP="00EE52FB">
      <w:pPr>
        <w:spacing w:afterLines="50" w:after="120"/>
        <w:rPr>
          <w:sz w:val="22"/>
          <w:szCs w:val="22"/>
          <w:u w:val="single"/>
          <w:lang w:eastAsia="ja-JP"/>
        </w:rPr>
      </w:pPr>
      <w:proofErr w:type="spellStart"/>
      <w:r>
        <w:rPr>
          <w:sz w:val="22"/>
          <w:szCs w:val="22"/>
          <w:u w:val="single"/>
          <w:lang w:eastAsia="ja-JP"/>
        </w:rPr>
        <w:t>Sidelink</w:t>
      </w:r>
      <w:proofErr w:type="spellEnd"/>
    </w:p>
    <w:p w14:paraId="0AAB0AC7" w14:textId="77777777" w:rsidR="007D4DF4" w:rsidRDefault="007D4DF4" w:rsidP="007D4DF4">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rFonts w:hint="eastAsia"/>
          <w:b/>
          <w:bCs/>
          <w:sz w:val="22"/>
          <w:szCs w:val="22"/>
          <w:lang w:eastAsia="ja-JP"/>
        </w:rPr>
        <w:t>1</w:t>
      </w:r>
      <w:r w:rsidRPr="00474E22">
        <w:rPr>
          <w:b/>
          <w:bCs/>
          <w:sz w:val="22"/>
          <w:szCs w:val="22"/>
          <w:lang w:eastAsia="ja-JP"/>
        </w:rPr>
        <w:t xml:space="preserve">: </w:t>
      </w:r>
      <w:r>
        <w:rPr>
          <w:b/>
          <w:bCs/>
          <w:sz w:val="22"/>
          <w:szCs w:val="22"/>
          <w:lang w:eastAsia="ja-JP"/>
        </w:rPr>
        <w:t>For FG 47-k1,</w:t>
      </w:r>
    </w:p>
    <w:p w14:paraId="5EC92DE9" w14:textId="77777777" w:rsidR="007D4DF4" w:rsidRPr="00DE4EBC" w:rsidRDefault="007D4DF4" w:rsidP="007D4DF4">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Pr>
          <w:b/>
          <w:bCs/>
          <w:sz w:val="22"/>
          <w:szCs w:val="22"/>
          <w:lang w:val="en-US"/>
        </w:rPr>
        <w:t>.</w:t>
      </w:r>
    </w:p>
    <w:p w14:paraId="66F337A2" w14:textId="77777777" w:rsidR="007D4DF4" w:rsidRPr="00DE4EBC" w:rsidRDefault="007D4DF4" w:rsidP="007D4DF4">
      <w:pPr>
        <w:pStyle w:val="ae"/>
        <w:numPr>
          <w:ilvl w:val="0"/>
          <w:numId w:val="9"/>
        </w:numPr>
        <w:spacing w:afterLines="50" w:after="120"/>
        <w:ind w:leftChars="0"/>
        <w:jc w:val="both"/>
        <w:rPr>
          <w:rFonts w:eastAsia="ＭＳ 明朝"/>
          <w:b/>
          <w:bCs/>
          <w:sz w:val="22"/>
          <w:szCs w:val="22"/>
          <w:lang w:eastAsia="ja-JP"/>
        </w:rPr>
      </w:pPr>
      <w:r>
        <w:rPr>
          <w:rFonts w:eastAsia="ＭＳ 明朝" w:hint="eastAsia"/>
          <w:b/>
          <w:bCs/>
          <w:sz w:val="22"/>
          <w:szCs w:val="22"/>
          <w:lang w:eastAsia="ja-JP"/>
        </w:rPr>
        <w:t>N</w:t>
      </w:r>
      <w:r>
        <w:rPr>
          <w:rFonts w:eastAsia="ＭＳ 明朝"/>
          <w:b/>
          <w:bCs/>
          <w:sz w:val="22"/>
          <w:szCs w:val="22"/>
          <w:lang w:eastAsia="ja-JP"/>
        </w:rPr>
        <w:t>ot add “</w:t>
      </w:r>
      <w:r w:rsidRPr="00A530D3">
        <w:rPr>
          <w:rFonts w:eastAsia="ＭＳ 明朝"/>
          <w:b/>
          <w:bCs/>
          <w:sz w:val="22"/>
          <w:szCs w:val="22"/>
          <w:lang w:eastAsia="ja-JP"/>
        </w:rPr>
        <w:t>9. SL Type 1 and Type 2 channel access for multiple starting positions in a slot</w:t>
      </w:r>
      <w:r>
        <w:rPr>
          <w:rFonts w:eastAsia="ＭＳ 明朝"/>
          <w:b/>
          <w:bCs/>
          <w:sz w:val="22"/>
          <w:szCs w:val="22"/>
          <w:lang w:eastAsia="ja-JP"/>
        </w:rPr>
        <w:t>”.</w:t>
      </w:r>
    </w:p>
    <w:p w14:paraId="4A490FB8" w14:textId="77777777" w:rsidR="00CE47C1" w:rsidRDefault="00CE47C1" w:rsidP="00CE47C1">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roposal</w:t>
      </w:r>
      <w:r>
        <w:rPr>
          <w:b/>
          <w:bCs/>
          <w:sz w:val="22"/>
          <w:szCs w:val="22"/>
          <w:lang w:eastAsia="ja-JP"/>
        </w:rPr>
        <w:t xml:space="preserve"> 2</w:t>
      </w:r>
      <w:r w:rsidRPr="00474E22">
        <w:rPr>
          <w:b/>
          <w:bCs/>
          <w:sz w:val="22"/>
          <w:szCs w:val="22"/>
          <w:lang w:eastAsia="ja-JP"/>
        </w:rPr>
        <w:t xml:space="preserve">: </w:t>
      </w:r>
      <w:r>
        <w:rPr>
          <w:b/>
          <w:bCs/>
          <w:sz w:val="22"/>
          <w:szCs w:val="22"/>
          <w:lang w:eastAsia="ja-JP"/>
        </w:rPr>
        <w:t>For FG 47-m1,</w:t>
      </w:r>
    </w:p>
    <w:p w14:paraId="6FECE899" w14:textId="77777777" w:rsidR="00CE47C1" w:rsidRPr="00DE4EBC" w:rsidRDefault="00CE47C1" w:rsidP="00CE47C1">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Pr>
          <w:b/>
          <w:bCs/>
          <w:sz w:val="22"/>
          <w:szCs w:val="22"/>
          <w:lang w:val="en-US"/>
        </w:rPr>
        <w:t>.</w:t>
      </w:r>
    </w:p>
    <w:p w14:paraId="3A3FFA1A" w14:textId="77777777" w:rsidR="00CE47C1" w:rsidRDefault="00CE47C1" w:rsidP="00CE47C1">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3</w:t>
      </w:r>
      <w:r w:rsidRPr="00474E22">
        <w:rPr>
          <w:b/>
          <w:bCs/>
          <w:sz w:val="22"/>
          <w:szCs w:val="22"/>
          <w:lang w:eastAsia="ja-JP"/>
        </w:rPr>
        <w:t xml:space="preserve">: </w:t>
      </w:r>
      <w:r>
        <w:rPr>
          <w:b/>
          <w:bCs/>
          <w:sz w:val="22"/>
          <w:szCs w:val="22"/>
          <w:lang w:eastAsia="ja-JP"/>
        </w:rPr>
        <w:t>For FG 47-m3,</w:t>
      </w:r>
    </w:p>
    <w:p w14:paraId="436A7ABB" w14:textId="77777777" w:rsidR="00CE47C1" w:rsidRPr="00DE4EBC" w:rsidRDefault="00CE47C1" w:rsidP="00CE47C1">
      <w:pPr>
        <w:pStyle w:val="ae"/>
        <w:numPr>
          <w:ilvl w:val="0"/>
          <w:numId w:val="9"/>
        </w:numPr>
        <w:spacing w:afterLines="50" w:after="120"/>
        <w:ind w:leftChars="0"/>
        <w:jc w:val="both"/>
        <w:rPr>
          <w:rFonts w:eastAsia="ＭＳ 明朝"/>
          <w:b/>
          <w:bCs/>
          <w:sz w:val="22"/>
          <w:szCs w:val="22"/>
          <w:lang w:eastAsia="ja-JP"/>
        </w:rPr>
      </w:pPr>
      <w:r w:rsidRPr="00DE4EBC">
        <w:rPr>
          <w:b/>
          <w:bCs/>
          <w:sz w:val="22"/>
          <w:szCs w:val="22"/>
          <w:lang w:val="en-US"/>
        </w:rPr>
        <w:t xml:space="preserve">Prerequisite FG is “At least one of {15-25, 15-3, </w:t>
      </w:r>
      <w:r w:rsidRPr="00DE4EBC">
        <w:rPr>
          <w:b/>
          <w:bCs/>
          <w:strike/>
          <w:color w:val="FF0000"/>
          <w:sz w:val="22"/>
          <w:szCs w:val="22"/>
          <w:lang w:val="en-US"/>
        </w:rPr>
        <w:t>[</w:t>
      </w:r>
      <w:r w:rsidRPr="00DE4EBC">
        <w:rPr>
          <w:b/>
          <w:bCs/>
          <w:sz w:val="22"/>
          <w:szCs w:val="22"/>
          <w:lang w:val="en-US"/>
        </w:rPr>
        <w:t>32-4, 32-4a</w:t>
      </w:r>
      <w:r w:rsidRPr="00DE4EBC">
        <w:rPr>
          <w:b/>
          <w:bCs/>
          <w:strike/>
          <w:color w:val="FF0000"/>
          <w:sz w:val="22"/>
          <w:szCs w:val="22"/>
          <w:lang w:val="en-US"/>
        </w:rPr>
        <w:t>]</w:t>
      </w:r>
      <w:r w:rsidRPr="00DE4EBC">
        <w:rPr>
          <w:b/>
          <w:bCs/>
          <w:sz w:val="22"/>
          <w:szCs w:val="22"/>
          <w:lang w:val="en-US"/>
        </w:rPr>
        <w:t>}”</w:t>
      </w:r>
      <w:r>
        <w:rPr>
          <w:b/>
          <w:bCs/>
          <w:sz w:val="22"/>
          <w:szCs w:val="22"/>
          <w:lang w:val="en-US"/>
        </w:rPr>
        <w:t>.</w:t>
      </w:r>
    </w:p>
    <w:p w14:paraId="06398602" w14:textId="77777777" w:rsidR="00CE47C1" w:rsidRDefault="00CE47C1" w:rsidP="00CE47C1">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4</w:t>
      </w:r>
      <w:r w:rsidRPr="00474E22">
        <w:rPr>
          <w:b/>
          <w:bCs/>
          <w:sz w:val="22"/>
          <w:szCs w:val="22"/>
          <w:lang w:eastAsia="ja-JP"/>
        </w:rPr>
        <w:t xml:space="preserve">: </w:t>
      </w:r>
      <w:r>
        <w:rPr>
          <w:b/>
          <w:bCs/>
          <w:sz w:val="22"/>
          <w:szCs w:val="22"/>
          <w:lang w:eastAsia="ja-JP"/>
        </w:rPr>
        <w:t>For FG 47-m4,</w:t>
      </w:r>
    </w:p>
    <w:p w14:paraId="67D6B146" w14:textId="77777777" w:rsidR="00CE47C1" w:rsidRPr="008278EA" w:rsidRDefault="00CE47C1" w:rsidP="00CE47C1">
      <w:pPr>
        <w:pStyle w:val="ae"/>
        <w:numPr>
          <w:ilvl w:val="0"/>
          <w:numId w:val="9"/>
        </w:numPr>
        <w:spacing w:afterLines="50" w:after="120"/>
        <w:ind w:leftChars="0"/>
        <w:jc w:val="both"/>
        <w:rPr>
          <w:b/>
          <w:bCs/>
          <w:sz w:val="22"/>
          <w:szCs w:val="22"/>
          <w:lang w:val="en-US"/>
        </w:rPr>
      </w:pPr>
      <w:r w:rsidRPr="008278EA">
        <w:rPr>
          <w:b/>
          <w:bCs/>
          <w:sz w:val="22"/>
          <w:szCs w:val="22"/>
          <w:lang w:val="en-US"/>
        </w:rPr>
        <w:lastRenderedPageBreak/>
        <w:t>Prerequisite FG is 15-1, and following notes are added</w:t>
      </w:r>
      <w:r>
        <w:rPr>
          <w:b/>
          <w:bCs/>
          <w:sz w:val="22"/>
          <w:szCs w:val="22"/>
          <w:lang w:val="en-US"/>
        </w:rPr>
        <w:t>.</w:t>
      </w:r>
    </w:p>
    <w:p w14:paraId="325BAD43" w14:textId="77777777" w:rsidR="00CE47C1" w:rsidRPr="008278EA" w:rsidRDefault="00CE47C1" w:rsidP="00CE47C1">
      <w:pPr>
        <w:pStyle w:val="ae"/>
        <w:numPr>
          <w:ilvl w:val="1"/>
          <w:numId w:val="9"/>
        </w:numPr>
        <w:spacing w:afterLines="50" w:after="120"/>
        <w:ind w:leftChars="0"/>
        <w:jc w:val="both"/>
        <w:rPr>
          <w:b/>
          <w:bCs/>
          <w:sz w:val="22"/>
          <w:szCs w:val="22"/>
          <w:lang w:val="en-US"/>
        </w:rPr>
      </w:pPr>
      <w:r w:rsidRPr="008278EA">
        <w:rPr>
          <w:b/>
          <w:bCs/>
          <w:sz w:val="22"/>
          <w:szCs w:val="22"/>
          <w:lang w:val="en-US"/>
        </w:rPr>
        <w:t>Note: If UE supports 15-1, the UE is not required to support Component 5</w:t>
      </w:r>
      <w:r>
        <w:rPr>
          <w:b/>
          <w:bCs/>
          <w:sz w:val="22"/>
          <w:szCs w:val="22"/>
          <w:lang w:val="en-US"/>
        </w:rPr>
        <w:t>.</w:t>
      </w:r>
    </w:p>
    <w:p w14:paraId="0212AD39" w14:textId="77777777" w:rsidR="00CE47C1" w:rsidRPr="008278EA" w:rsidRDefault="00CE47C1" w:rsidP="00CE47C1">
      <w:pPr>
        <w:pStyle w:val="ae"/>
        <w:numPr>
          <w:ilvl w:val="1"/>
          <w:numId w:val="9"/>
        </w:numPr>
        <w:spacing w:afterLines="50" w:after="120"/>
        <w:ind w:leftChars="0"/>
        <w:jc w:val="both"/>
        <w:rPr>
          <w:b/>
          <w:bCs/>
          <w:sz w:val="22"/>
          <w:szCs w:val="22"/>
          <w:lang w:val="en-US"/>
        </w:rPr>
      </w:pPr>
      <w:r w:rsidRPr="008278EA">
        <w:rPr>
          <w:b/>
          <w:bCs/>
          <w:sz w:val="22"/>
          <w:szCs w:val="22"/>
          <w:lang w:val="en-US"/>
        </w:rPr>
        <w:t>Note: It is up to RAN2 whether/how to implement the above Note and whether/how to update the prerequisite FGs</w:t>
      </w:r>
      <w:r>
        <w:rPr>
          <w:b/>
          <w:bCs/>
          <w:sz w:val="22"/>
          <w:szCs w:val="22"/>
          <w:lang w:val="en-US"/>
        </w:rPr>
        <w:t>.</w:t>
      </w:r>
    </w:p>
    <w:p w14:paraId="352F6882" w14:textId="77777777" w:rsidR="00CE47C1" w:rsidRPr="001207AE" w:rsidRDefault="00CE47C1" w:rsidP="001207AE">
      <w:pPr>
        <w:spacing w:afterLines="50" w:after="120"/>
        <w:jc w:val="both"/>
        <w:rPr>
          <w:rFonts w:eastAsia="ＭＳ 明朝"/>
          <w:sz w:val="22"/>
          <w:szCs w:val="22"/>
          <w:lang w:eastAsia="ja-JP"/>
        </w:rPr>
      </w:pPr>
      <w:r w:rsidRPr="001207AE">
        <w:rPr>
          <w:rFonts w:hint="eastAsia"/>
          <w:b/>
          <w:bCs/>
          <w:sz w:val="22"/>
          <w:szCs w:val="22"/>
          <w:lang w:eastAsia="ja-JP"/>
        </w:rPr>
        <w:t>P</w:t>
      </w:r>
      <w:r w:rsidRPr="001207AE">
        <w:rPr>
          <w:b/>
          <w:bCs/>
          <w:sz w:val="22"/>
          <w:szCs w:val="22"/>
          <w:lang w:eastAsia="ja-JP"/>
        </w:rPr>
        <w:t>roposal 5: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848"/>
        <w:gridCol w:w="1064"/>
        <w:gridCol w:w="421"/>
        <w:gridCol w:w="458"/>
        <w:gridCol w:w="395"/>
        <w:gridCol w:w="1800"/>
        <w:gridCol w:w="531"/>
        <w:gridCol w:w="450"/>
        <w:gridCol w:w="450"/>
        <w:gridCol w:w="222"/>
        <w:gridCol w:w="910"/>
        <w:gridCol w:w="815"/>
      </w:tblGrid>
      <w:tr w:rsidR="00CE47C1" w:rsidRPr="006A2E99" w14:paraId="0746986B" w14:textId="77777777" w:rsidTr="006C39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90A08"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eastAsia="ja-JP"/>
              </w:rPr>
              <w:t>4</w:t>
            </w:r>
            <w:r w:rsidRPr="006A2E99">
              <w:rPr>
                <w:rFonts w:ascii="Arial" w:eastAsia="ＭＳ 明朝" w:hAnsi="Arial" w:cs="Arial"/>
                <w:color w:val="FF0000"/>
                <w:sz w:val="14"/>
                <w:szCs w:val="14"/>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C7B3"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color w:val="FF0000"/>
                <w:sz w:val="14"/>
                <w:szCs w:val="14"/>
                <w:lang w:val="en-US" w:eastAsia="ja-JP"/>
              </w:rPr>
              <w:t xml:space="preserve">Transmissions/receptions of multiple </w:t>
            </w:r>
            <w:r w:rsidRPr="006A2E99">
              <w:rPr>
                <w:rFonts w:ascii="Arial" w:eastAsia="ＭＳ 明朝" w:hAnsi="Arial" w:cs="Arial"/>
                <w:color w:val="FF0000"/>
                <w:sz w:val="14"/>
                <w:szCs w:val="14"/>
                <w:lang w:val="en-US"/>
              </w:rPr>
              <w:t>resources in dedicated PRB(s)</w:t>
            </w:r>
            <w:r w:rsidRPr="006A2E99">
              <w:rPr>
                <w:rFonts w:ascii="Arial" w:eastAsia="ＭＳ 明朝" w:hAnsi="Arial" w:cs="Arial"/>
                <w:color w:val="FF0000"/>
                <w:sz w:val="14"/>
                <w:szCs w:val="14"/>
                <w:lang w:val="en-US" w:eastAsia="ja-JP"/>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DBFF" w14:textId="77777777" w:rsidR="00CE47C1" w:rsidRPr="006A2E99" w:rsidRDefault="00CE47C1" w:rsidP="006C39FE">
            <w:pPr>
              <w:widowControl w:val="0"/>
              <w:rPr>
                <w:rFonts w:ascii="Arial" w:eastAsia="ＭＳ 明朝" w:hAnsi="Arial" w:cs="Arial"/>
                <w:color w:val="FF0000"/>
                <w:sz w:val="14"/>
                <w:szCs w:val="14"/>
                <w:lang w:val="en-US" w:eastAsia="ja-JP"/>
              </w:rPr>
            </w:pPr>
            <w:r w:rsidRPr="006A2E99">
              <w:rPr>
                <w:rFonts w:ascii="Arial" w:eastAsia="ＭＳ 明朝" w:hAnsi="Arial" w:cs="Arial" w:hint="eastAsia"/>
                <w:color w:val="FF0000"/>
                <w:sz w:val="14"/>
                <w:szCs w:val="14"/>
                <w:lang w:val="en-US" w:eastAsia="ja-JP"/>
              </w:rPr>
              <w:t>1</w:t>
            </w:r>
            <w:r w:rsidRPr="006A2E99">
              <w:rPr>
                <w:rFonts w:ascii="Arial" w:eastAsia="ＭＳ 明朝" w:hAnsi="Arial" w:cs="Arial"/>
                <w:color w:val="FF0000"/>
                <w:sz w:val="14"/>
                <w:szCs w:val="14"/>
                <w:lang w:val="en-US" w:eastAsia="ja-JP"/>
              </w:rPr>
              <w:t xml:space="preserve">. </w:t>
            </w:r>
            <w:r w:rsidRPr="00E60B9B">
              <w:rPr>
                <w:rFonts w:ascii="Arial" w:eastAsia="ＭＳ 明朝" w:hAnsi="Arial" w:cs="Arial"/>
                <w:color w:val="FF0000"/>
                <w:sz w:val="14"/>
                <w:szCs w:val="14"/>
                <w:lang w:val="en-US" w:eastAsia="ja-JP"/>
              </w:rPr>
              <w:t>UE can transmit up to K PSFCH(s) in a slot, where each PSFCH transmission occupy K3 dedicated PRBs</w:t>
            </w:r>
            <w:r>
              <w:rPr>
                <w:rFonts w:ascii="Arial" w:eastAsia="ＭＳ 明朝" w:hAnsi="Arial" w:cs="Arial"/>
                <w:color w:val="FF0000"/>
                <w:sz w:val="14"/>
                <w:szCs w:val="14"/>
                <w:lang w:val="en-US" w:eastAsia="ja-JP"/>
              </w:rPr>
              <w:t>.</w:t>
            </w:r>
          </w:p>
          <w:p w14:paraId="421B816E" w14:textId="77777777" w:rsidR="00CE47C1" w:rsidRPr="006A2E99" w:rsidRDefault="00CE47C1" w:rsidP="006C39FE">
            <w:pPr>
              <w:widowControl w:val="0"/>
              <w:rPr>
                <w:rFonts w:ascii="Arial" w:eastAsia="ＭＳ ゴシック" w:hAnsi="Arial" w:cs="Arial"/>
                <w:color w:val="FF0000"/>
                <w:sz w:val="14"/>
                <w:szCs w:val="14"/>
                <w:lang w:eastAsia="ja-JP"/>
              </w:rPr>
            </w:pPr>
            <w:r w:rsidRPr="006A2E99">
              <w:rPr>
                <w:rFonts w:ascii="Arial" w:eastAsia="ＭＳ 明朝" w:hAnsi="Arial" w:cs="Arial" w:hint="eastAsia"/>
                <w:color w:val="FF0000"/>
                <w:sz w:val="14"/>
                <w:szCs w:val="14"/>
                <w:lang w:eastAsia="ja-JP"/>
              </w:rPr>
              <w:t>2</w:t>
            </w:r>
            <w:r w:rsidRPr="006A2E99">
              <w:rPr>
                <w:rFonts w:ascii="Arial" w:eastAsia="ＭＳ 明朝" w:hAnsi="Arial" w:cs="Arial"/>
                <w:color w:val="FF0000"/>
                <w:sz w:val="14"/>
                <w:szCs w:val="14"/>
                <w:lang w:eastAsia="ja-JP"/>
              </w:rPr>
              <w:t xml:space="preserve">. </w:t>
            </w:r>
            <w:r w:rsidRPr="00F87417">
              <w:rPr>
                <w:rFonts w:ascii="Arial" w:eastAsia="ＭＳ 明朝" w:hAnsi="Arial" w:cs="Arial"/>
                <w:color w:val="FF0000"/>
                <w:sz w:val="14"/>
                <w:szCs w:val="14"/>
                <w:lang w:eastAsia="ja-JP"/>
              </w:rPr>
              <w:t>UE can receive up to L PSFCH(s) in a slot, where each PSFCH reception occupy K3 dedicated PRBs</w:t>
            </w:r>
            <w:r>
              <w:rPr>
                <w:rFonts w:ascii="Arial" w:eastAsia="ＭＳ 明朝" w:hAnsi="Arial" w:cs="Arial"/>
                <w:color w:val="FF0000"/>
                <w:sz w:val="14"/>
                <w:szCs w:val="14"/>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30DA" w14:textId="77777777" w:rsidR="00CE47C1" w:rsidRPr="006A2E99" w:rsidRDefault="00CE47C1" w:rsidP="006C39FE">
            <w:pPr>
              <w:widowControl w:val="0"/>
              <w:rPr>
                <w:rFonts w:ascii="Arial" w:eastAsia="ＭＳ 明朝" w:hAnsi="Arial" w:cs="Arial"/>
                <w:color w:val="FF0000"/>
                <w:sz w:val="14"/>
                <w:szCs w:val="14"/>
              </w:rPr>
            </w:pPr>
            <w:r w:rsidRPr="006A2E99">
              <w:rPr>
                <w:rFonts w:ascii="Arial" w:eastAsia="ＭＳ 明朝" w:hAnsi="Arial" w:cs="Arial" w:hint="eastAsia"/>
                <w:color w:val="FF0000"/>
                <w:sz w:val="14"/>
                <w:szCs w:val="14"/>
                <w:lang w:eastAsia="ja-JP"/>
              </w:rPr>
              <w:t>4</w:t>
            </w:r>
            <w:r w:rsidRPr="006A2E99">
              <w:rPr>
                <w:rFonts w:ascii="Arial" w:eastAsia="ＭＳ 明朝" w:hAnsi="Arial" w:cs="Arial"/>
                <w:color w:val="FF0000"/>
                <w:sz w:val="14"/>
                <w:szCs w:val="14"/>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F782" w14:textId="77777777" w:rsidR="00CE47C1" w:rsidRPr="006A2E99" w:rsidRDefault="00CE47C1" w:rsidP="006C39FE">
            <w:pPr>
              <w:widowControl w:val="0"/>
              <w:rPr>
                <w:rFonts w:ascii="Arial" w:eastAsia="SimSun" w:hAnsi="Arial" w:cs="Arial"/>
                <w:color w:val="FF0000"/>
                <w:sz w:val="14"/>
                <w:szCs w:val="14"/>
                <w:lang w:eastAsia="ja-JP"/>
              </w:rPr>
            </w:pPr>
            <w:r w:rsidRPr="006A2E99">
              <w:rPr>
                <w:rFonts w:ascii="Arial" w:eastAsia="ＭＳ ゴシック" w:hAnsi="Arial" w:cs="Arial" w:hint="eastAsia"/>
                <w:color w:val="FF0000"/>
                <w:sz w:val="14"/>
                <w:szCs w:val="14"/>
                <w:lang w:eastAsia="ja-JP"/>
              </w:rPr>
              <w:t>Y</w:t>
            </w:r>
            <w:r w:rsidRPr="006A2E99">
              <w:rPr>
                <w:rFonts w:ascii="Arial" w:eastAsia="ＭＳ ゴシック" w:hAnsi="Arial" w:cs="Arial"/>
                <w:color w:val="FF0000"/>
                <w:sz w:val="14"/>
                <w:szCs w:val="14"/>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07AD"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eastAsia="ja-JP"/>
              </w:rPr>
              <w:t>N</w:t>
            </w:r>
            <w:r w:rsidRPr="006A2E99">
              <w:rPr>
                <w:rFonts w:ascii="Arial" w:eastAsia="ＭＳ 明朝" w:hAnsi="Arial" w:cs="Arial"/>
                <w:color w:val="FF0000"/>
                <w:sz w:val="14"/>
                <w:szCs w:val="14"/>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3C54"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U</w:t>
            </w:r>
            <w:r w:rsidRPr="006A2E99">
              <w:rPr>
                <w:rFonts w:ascii="Arial" w:eastAsia="ＭＳ 明朝" w:hAnsi="Arial" w:cs="Arial"/>
                <w:color w:val="FF0000"/>
                <w:sz w:val="14"/>
                <w:szCs w:val="14"/>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6377" w14:textId="77777777" w:rsidR="00CE47C1" w:rsidRPr="006A2E99" w:rsidRDefault="00CE47C1" w:rsidP="006C39FE">
            <w:pPr>
              <w:widowControl w:val="0"/>
              <w:rPr>
                <w:rFonts w:ascii="Arial" w:eastAsia="SimSun" w:hAnsi="Arial" w:cs="Arial"/>
                <w:color w:val="FF0000"/>
                <w:sz w:val="14"/>
                <w:szCs w:val="14"/>
                <w:lang w:eastAsia="zh-CN"/>
              </w:rPr>
            </w:pPr>
            <w:r w:rsidRPr="006A2E99">
              <w:rPr>
                <w:rFonts w:ascii="Arial" w:eastAsia="ＭＳ 明朝" w:hAnsi="Arial" w:cs="Arial" w:hint="eastAsia"/>
                <w:color w:val="FF0000"/>
                <w:sz w:val="14"/>
                <w:szCs w:val="14"/>
                <w:lang w:eastAsia="ja-JP"/>
              </w:rPr>
              <w:t>P</w:t>
            </w:r>
            <w:r w:rsidRPr="006A2E99">
              <w:rPr>
                <w:rFonts w:ascii="Arial" w:eastAsia="ＭＳ 明朝" w:hAnsi="Arial" w:cs="Arial"/>
                <w:color w:val="FF0000"/>
                <w:sz w:val="14"/>
                <w:szCs w:val="14"/>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BD4C"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N</w:t>
            </w:r>
            <w:r w:rsidRPr="006A2E99">
              <w:rPr>
                <w:rFonts w:ascii="Arial" w:eastAsia="ＭＳ 明朝" w:hAnsi="Arial" w:cs="Arial"/>
                <w:color w:val="FF0000"/>
                <w:sz w:val="14"/>
                <w:szCs w:val="14"/>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EA1E" w14:textId="77777777" w:rsidR="00CE47C1" w:rsidRPr="006A2E99" w:rsidRDefault="00CE47C1" w:rsidP="006C39FE">
            <w:pPr>
              <w:widowControl w:val="0"/>
              <w:rPr>
                <w:rFonts w:ascii="Arial" w:eastAsia="ＭＳ 明朝" w:hAnsi="Arial" w:cs="Arial"/>
                <w:color w:val="FF0000"/>
                <w:sz w:val="14"/>
                <w:szCs w:val="14"/>
                <w:lang w:eastAsia="zh-CN"/>
              </w:rPr>
            </w:pPr>
            <w:r w:rsidRPr="006A2E99">
              <w:rPr>
                <w:rFonts w:ascii="Arial" w:eastAsia="ＭＳ 明朝" w:hAnsi="Arial" w:cs="Arial" w:hint="eastAsia"/>
                <w:color w:val="FF0000"/>
                <w:sz w:val="14"/>
                <w:szCs w:val="14"/>
                <w:lang w:val="en-US" w:eastAsia="ja-JP"/>
              </w:rPr>
              <w:t>N</w:t>
            </w:r>
            <w:r w:rsidRPr="006A2E99">
              <w:rPr>
                <w:rFonts w:ascii="Arial" w:eastAsia="ＭＳ 明朝" w:hAnsi="Arial" w:cs="Arial"/>
                <w:color w:val="FF0000"/>
                <w:sz w:val="14"/>
                <w:szCs w:val="14"/>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751D" w14:textId="77777777" w:rsidR="00CE47C1" w:rsidRPr="006A2E99" w:rsidRDefault="00CE47C1" w:rsidP="006C39FE">
            <w:pPr>
              <w:widowControl w:val="0"/>
              <w:rPr>
                <w:rFonts w:ascii="Arial" w:eastAsia="ＭＳ 明朝" w:hAnsi="Arial"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A8E2" w14:textId="77777777" w:rsidR="00CE47C1" w:rsidRPr="006A2E99" w:rsidRDefault="00CE47C1" w:rsidP="006C39FE">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lang w:eastAsia="ja-JP"/>
              </w:rPr>
              <w:t xml:space="preserve">The </w:t>
            </w:r>
            <w:proofErr w:type="spellStart"/>
            <w:r w:rsidRPr="006A2E99">
              <w:rPr>
                <w:rFonts w:ascii="Arial" w:eastAsia="ＭＳ 明朝" w:hAnsi="Arial" w:cs="Arial"/>
                <w:color w:val="FF0000"/>
                <w:sz w:val="14"/>
                <w:szCs w:val="14"/>
                <w:lang w:eastAsia="ja-JP"/>
              </w:rPr>
              <w:t>signaling</w:t>
            </w:r>
            <w:proofErr w:type="spellEnd"/>
            <w:r w:rsidRPr="006A2E99">
              <w:rPr>
                <w:rFonts w:ascii="Arial" w:eastAsia="ＭＳ 明朝" w:hAnsi="Arial" w:cs="Arial"/>
                <w:color w:val="FF0000"/>
                <w:sz w:val="14"/>
                <w:szCs w:val="14"/>
                <w:lang w:eastAsia="ja-JP"/>
              </w:rPr>
              <w:t xml:space="preserve"> is only expected for a band where shared spectrum channel access must be used.</w:t>
            </w:r>
          </w:p>
          <w:p w14:paraId="37FDCDA7" w14:textId="77777777" w:rsidR="00CE47C1" w:rsidRPr="006A2E99" w:rsidRDefault="00CE47C1" w:rsidP="006C39FE">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rPr>
              <w:t>Candidate values for K are {4, 8, 16}</w:t>
            </w:r>
          </w:p>
          <w:p w14:paraId="1EC75A8F" w14:textId="77777777" w:rsidR="00CE47C1" w:rsidRPr="006A2E99" w:rsidRDefault="00CE47C1" w:rsidP="006C39FE">
            <w:pPr>
              <w:widowControl w:val="0"/>
              <w:rPr>
                <w:rFonts w:ascii="Arial" w:eastAsia="ＭＳ 明朝" w:hAnsi="Arial" w:cs="Arial"/>
                <w:color w:val="FF0000"/>
                <w:sz w:val="14"/>
                <w:szCs w:val="14"/>
                <w:lang w:eastAsia="ja-JP"/>
              </w:rPr>
            </w:pPr>
            <w:r w:rsidRPr="006A2E99">
              <w:rPr>
                <w:rFonts w:ascii="Arial" w:eastAsia="ＭＳ 明朝" w:hAnsi="Arial" w:cs="Arial"/>
                <w:color w:val="FF0000"/>
                <w:sz w:val="14"/>
                <w:szCs w:val="14"/>
                <w:lang w:eastAsia="ja-JP"/>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E016" w14:textId="77777777" w:rsidR="00CE47C1" w:rsidRPr="006A2E99" w:rsidDel="00052F76" w:rsidRDefault="00CE47C1" w:rsidP="006C39FE">
            <w:pPr>
              <w:widowControl w:val="0"/>
              <w:spacing w:after="160" w:line="259" w:lineRule="auto"/>
              <w:rPr>
                <w:rFonts w:ascii="Arial" w:eastAsia="ＭＳ 明朝" w:hAnsi="Arial" w:cs="Arial"/>
                <w:color w:val="FF0000"/>
                <w:sz w:val="14"/>
                <w:szCs w:val="14"/>
                <w:lang w:eastAsia="ja-JP"/>
              </w:rPr>
            </w:pPr>
            <w:r w:rsidRPr="006A2E99">
              <w:rPr>
                <w:rFonts w:ascii="Arial" w:eastAsia="ＭＳ ゴシック" w:hAnsi="Arial" w:cs="Arial"/>
                <w:color w:val="FF0000"/>
                <w:sz w:val="14"/>
                <w:szCs w:val="14"/>
                <w:lang w:eastAsia="ja-JP"/>
              </w:rPr>
              <w:t>Optional with capability signalling</w:t>
            </w:r>
          </w:p>
        </w:tc>
      </w:tr>
    </w:tbl>
    <w:p w14:paraId="0A142656" w14:textId="77777777" w:rsidR="00CE47C1" w:rsidRPr="00BE066C" w:rsidRDefault="00CE47C1" w:rsidP="00CE47C1">
      <w:pPr>
        <w:spacing w:afterLines="50" w:after="120"/>
        <w:jc w:val="both"/>
        <w:rPr>
          <w:rFonts w:eastAsiaTheme="minorEastAsia"/>
          <w:b/>
          <w:bCs/>
          <w:sz w:val="22"/>
          <w:szCs w:val="22"/>
          <w:lang w:eastAsia="ja-JP"/>
        </w:rPr>
      </w:pPr>
      <w:r w:rsidRPr="00BE066C">
        <w:rPr>
          <w:rFonts w:hint="eastAsia"/>
          <w:b/>
          <w:bCs/>
          <w:sz w:val="22"/>
          <w:szCs w:val="22"/>
          <w:lang w:eastAsia="ja-JP"/>
        </w:rPr>
        <w:t>P</w:t>
      </w:r>
      <w:r w:rsidRPr="00BE066C">
        <w:rPr>
          <w:b/>
          <w:bCs/>
          <w:sz w:val="22"/>
          <w:szCs w:val="22"/>
          <w:lang w:eastAsia="ja-JP"/>
        </w:rPr>
        <w:t xml:space="preserve">roposal </w:t>
      </w:r>
      <w:r>
        <w:rPr>
          <w:b/>
          <w:bCs/>
          <w:sz w:val="22"/>
          <w:szCs w:val="22"/>
          <w:lang w:eastAsia="ja-JP"/>
        </w:rPr>
        <w:t>6</w:t>
      </w:r>
      <w:r w:rsidRPr="00BE066C">
        <w:rPr>
          <w:b/>
          <w:bCs/>
          <w:sz w:val="22"/>
          <w:szCs w:val="22"/>
          <w:lang w:eastAsia="ja-JP"/>
        </w:rPr>
        <w:t>:</w:t>
      </w:r>
    </w:p>
    <w:p w14:paraId="420F6086" w14:textId="77777777" w:rsidR="00CE47C1" w:rsidRPr="00BE066C" w:rsidRDefault="00CE47C1" w:rsidP="00CE47C1">
      <w:pPr>
        <w:pStyle w:val="ae"/>
        <w:numPr>
          <w:ilvl w:val="0"/>
          <w:numId w:val="28"/>
        </w:numPr>
        <w:overflowPunct w:val="0"/>
        <w:autoSpaceDE w:val="0"/>
        <w:autoSpaceDN w:val="0"/>
        <w:adjustRightInd w:val="0"/>
        <w:spacing w:afterLines="50" w:after="120" w:line="259" w:lineRule="auto"/>
        <w:ind w:leftChars="0"/>
        <w:jc w:val="both"/>
        <w:textAlignment w:val="baseline"/>
        <w:rPr>
          <w:b/>
          <w:bCs/>
          <w:sz w:val="22"/>
          <w:szCs w:val="22"/>
          <w:lang w:val="en-US"/>
        </w:rPr>
      </w:pPr>
      <w:r w:rsidRPr="00BE066C">
        <w:rPr>
          <w:b/>
          <w:bCs/>
          <w:sz w:val="22"/>
          <w:szCs w:val="22"/>
          <w:lang w:val="en-US"/>
        </w:rPr>
        <w:t>Prerequisite FG of FG47-v2 is kept as it is, i.e., 47-v1, 15-4</w:t>
      </w:r>
    </w:p>
    <w:p w14:paraId="461272FB" w14:textId="77777777" w:rsidR="00CE47C1" w:rsidRPr="00BE066C" w:rsidRDefault="00CE47C1" w:rsidP="00CE47C1">
      <w:pPr>
        <w:spacing w:afterLines="50" w:after="120"/>
        <w:jc w:val="both"/>
        <w:rPr>
          <w:b/>
          <w:bCs/>
          <w:sz w:val="22"/>
          <w:szCs w:val="22"/>
          <w:lang w:eastAsia="ja-JP"/>
        </w:rPr>
      </w:pPr>
      <w:r w:rsidRPr="00BE066C">
        <w:rPr>
          <w:rFonts w:hint="eastAsia"/>
          <w:b/>
          <w:bCs/>
          <w:sz w:val="22"/>
          <w:szCs w:val="22"/>
          <w:lang w:eastAsia="ja-JP"/>
        </w:rPr>
        <w:t>P</w:t>
      </w:r>
      <w:r w:rsidRPr="00BE066C">
        <w:rPr>
          <w:b/>
          <w:bCs/>
          <w:sz w:val="22"/>
          <w:szCs w:val="22"/>
          <w:lang w:eastAsia="ja-JP"/>
        </w:rPr>
        <w:t xml:space="preserve">roposal </w:t>
      </w:r>
      <w:r>
        <w:rPr>
          <w:b/>
          <w:bCs/>
          <w:sz w:val="22"/>
          <w:szCs w:val="22"/>
          <w:lang w:eastAsia="ja-JP"/>
        </w:rPr>
        <w:t>7</w:t>
      </w:r>
      <w:r w:rsidRPr="00BE066C">
        <w:rPr>
          <w:b/>
          <w:bCs/>
          <w:sz w:val="22"/>
          <w:szCs w:val="22"/>
          <w:lang w:eastAsia="ja-JP"/>
        </w:rPr>
        <w:t>:</w:t>
      </w:r>
    </w:p>
    <w:p w14:paraId="4CD1D0D6" w14:textId="77777777" w:rsidR="00CE47C1" w:rsidRPr="00BE066C" w:rsidRDefault="00CE47C1" w:rsidP="00CE47C1">
      <w:pPr>
        <w:pStyle w:val="ae"/>
        <w:numPr>
          <w:ilvl w:val="0"/>
          <w:numId w:val="27"/>
        </w:numPr>
        <w:ind w:leftChars="0"/>
        <w:rPr>
          <w:rFonts w:eastAsia="ＭＳ 明朝"/>
          <w:b/>
          <w:bCs/>
          <w:sz w:val="22"/>
          <w:szCs w:val="22"/>
          <w:lang w:val="en-US" w:eastAsia="ja-JP"/>
        </w:rPr>
      </w:pPr>
      <w:r w:rsidRPr="00BE066C">
        <w:rPr>
          <w:rFonts w:eastAsia="ＭＳ 明朝"/>
          <w:b/>
          <w:bCs/>
          <w:sz w:val="22"/>
          <w:szCs w:val="22"/>
          <w:lang w:val="en-US" w:eastAsia="ja-JP"/>
        </w:rPr>
        <w:t xml:space="preserve">Candidate values for X in component 1 of FG47-v3 are {5, 15, 25, 32, 35, 45, 50, 64, </w:t>
      </w:r>
      <w:r w:rsidRPr="00476D7A">
        <w:rPr>
          <w:rFonts w:eastAsia="ＭＳ 明朝"/>
          <w:b/>
          <w:bCs/>
          <w:color w:val="FF0000"/>
          <w:sz w:val="22"/>
          <w:szCs w:val="22"/>
          <w:lang w:val="en-US" w:eastAsia="ja-JP"/>
        </w:rPr>
        <w:t xml:space="preserve">70, 90, </w:t>
      </w:r>
      <w:r w:rsidRPr="00476D7A">
        <w:rPr>
          <w:rFonts w:eastAsia="ＭＳ 明朝"/>
          <w:b/>
          <w:color w:val="FF0000"/>
          <w:sz w:val="22"/>
          <w:szCs w:val="22"/>
          <w:lang w:val="en-US" w:eastAsia="ja-JP"/>
        </w:rPr>
        <w:t>100, 128</w:t>
      </w:r>
      <w:r w:rsidRPr="00BE066C">
        <w:rPr>
          <w:rFonts w:eastAsia="ＭＳ 明朝"/>
          <w:b/>
          <w:bCs/>
          <w:sz w:val="22"/>
          <w:szCs w:val="22"/>
          <w:lang w:val="en-US" w:eastAsia="ja-JP"/>
        </w:rPr>
        <w:t>}</w:t>
      </w:r>
    </w:p>
    <w:p w14:paraId="284590CA" w14:textId="77777777" w:rsidR="00CE47C1" w:rsidRPr="00BE066C" w:rsidRDefault="00CE47C1" w:rsidP="00CE47C1">
      <w:pPr>
        <w:pStyle w:val="ae"/>
        <w:numPr>
          <w:ilvl w:val="0"/>
          <w:numId w:val="27"/>
        </w:numPr>
        <w:spacing w:afterLines="50" w:after="120"/>
        <w:ind w:leftChars="0"/>
        <w:jc w:val="both"/>
        <w:rPr>
          <w:rFonts w:eastAsia="ＭＳ 明朝"/>
          <w:b/>
          <w:bCs/>
          <w:sz w:val="22"/>
          <w:szCs w:val="22"/>
          <w:lang w:val="en-US" w:eastAsia="ja-JP"/>
        </w:rPr>
      </w:pPr>
      <w:r w:rsidRPr="00BE066C">
        <w:rPr>
          <w:rFonts w:eastAsia="ＭＳ 明朝"/>
          <w:b/>
          <w:bCs/>
          <w:sz w:val="22"/>
          <w:szCs w:val="22"/>
          <w:lang w:val="en-US" w:eastAsia="ja-JP"/>
        </w:rPr>
        <w:t xml:space="preserve">Candidate values for Y in component 2 of FG47-v3 are {4, 8, 16, </w:t>
      </w:r>
      <w:r w:rsidRPr="00476D7A">
        <w:rPr>
          <w:rFonts w:eastAsia="ＭＳ 明朝"/>
          <w:b/>
          <w:color w:val="FF0000"/>
          <w:sz w:val="22"/>
          <w:szCs w:val="22"/>
          <w:lang w:val="en-US" w:eastAsia="ja-JP"/>
        </w:rPr>
        <w:t>32</w:t>
      </w:r>
      <w:r w:rsidRPr="00BE066C">
        <w:rPr>
          <w:rFonts w:eastAsia="ＭＳ 明朝"/>
          <w:b/>
          <w:bCs/>
          <w:sz w:val="22"/>
          <w:szCs w:val="22"/>
          <w:lang w:val="en-US" w:eastAsia="ja-JP"/>
        </w:rPr>
        <w:t>}</w:t>
      </w:r>
    </w:p>
    <w:p w14:paraId="6045BE1D" w14:textId="77777777" w:rsidR="00EE52FB" w:rsidRPr="00CE47C1" w:rsidRDefault="00EE52FB" w:rsidP="00FC2DFF">
      <w:pPr>
        <w:spacing w:afterLines="50" w:after="120"/>
        <w:rPr>
          <w:sz w:val="22"/>
          <w:szCs w:val="22"/>
          <w:u w:val="single"/>
          <w:lang w:val="en-US" w:eastAsia="ja-JP"/>
        </w:rPr>
      </w:pPr>
    </w:p>
    <w:p w14:paraId="4E1189B5" w14:textId="7FD9C41E" w:rsidR="00B62173" w:rsidRPr="00B62173" w:rsidRDefault="00B62173" w:rsidP="00FC2DFF">
      <w:pPr>
        <w:spacing w:afterLines="50" w:after="120"/>
        <w:rPr>
          <w:sz w:val="22"/>
          <w:szCs w:val="22"/>
          <w:u w:val="single"/>
          <w:lang w:eastAsia="ja-JP"/>
        </w:rPr>
      </w:pPr>
      <w:r w:rsidRPr="00B62173">
        <w:rPr>
          <w:rFonts w:hint="eastAsia"/>
          <w:sz w:val="22"/>
          <w:szCs w:val="22"/>
          <w:u w:val="single"/>
          <w:lang w:eastAsia="ja-JP"/>
        </w:rPr>
        <w:t>M</w:t>
      </w:r>
      <w:r w:rsidRPr="00B62173">
        <w:rPr>
          <w:sz w:val="22"/>
          <w:szCs w:val="22"/>
          <w:u w:val="single"/>
          <w:lang w:eastAsia="ja-JP"/>
        </w:rPr>
        <w:t>CE</w:t>
      </w:r>
    </w:p>
    <w:p w14:paraId="2EBF0BA8" w14:textId="77777777" w:rsidR="001207AE" w:rsidRPr="007D407C" w:rsidRDefault="001207AE" w:rsidP="001207AE">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Pr>
          <w:rFonts w:eastAsia="ＭＳ 明朝"/>
          <w:b/>
          <w:bCs/>
          <w:sz w:val="22"/>
          <w:szCs w:val="22"/>
          <w:lang w:eastAsia="ja-JP"/>
        </w:rPr>
        <w:t>8</w:t>
      </w:r>
      <w:r w:rsidRPr="007D407C">
        <w:rPr>
          <w:rFonts w:eastAsia="ＭＳ 明朝"/>
          <w:b/>
          <w:bCs/>
          <w:sz w:val="22"/>
          <w:szCs w:val="22"/>
          <w:lang w:eastAsia="ja-JP"/>
        </w:rPr>
        <w:t>: Conclude that the existing FGs for PHY priority handling for one-shot HARQ-ACK feedback is reused for DCI format 1_3.</w:t>
      </w:r>
    </w:p>
    <w:p w14:paraId="2C049C98" w14:textId="77777777" w:rsidR="001207AE" w:rsidRDefault="001207AE" w:rsidP="001207AE">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Pr>
          <w:rFonts w:eastAsia="ＭＳ 明朝"/>
          <w:b/>
          <w:bCs/>
          <w:sz w:val="22"/>
          <w:szCs w:val="22"/>
          <w:lang w:eastAsia="ja-JP"/>
        </w:rPr>
        <w:t>9</w:t>
      </w:r>
      <w:r w:rsidRPr="007D407C">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unified TCI with joint DL/UL TCI update by </w:t>
      </w:r>
      <w:r w:rsidRPr="007D407C">
        <w:rPr>
          <w:rFonts w:eastAsia="ＭＳ 明朝"/>
          <w:b/>
          <w:bCs/>
          <w:sz w:val="22"/>
          <w:szCs w:val="22"/>
          <w:lang w:eastAsia="ja-JP"/>
        </w:rPr>
        <w:t>DCI format 1_3</w:t>
      </w:r>
      <w:r>
        <w:rPr>
          <w:rFonts w:eastAsia="ＭＳ 明朝"/>
          <w:b/>
          <w:bCs/>
          <w:sz w:val="22"/>
          <w:szCs w:val="22"/>
          <w:lang w:eastAsia="ja-JP"/>
        </w:rPr>
        <w:t xml:space="preserve"> (based on 23-1-1b)</w:t>
      </w:r>
      <w:r w:rsidRPr="007D407C">
        <w:rPr>
          <w:rFonts w:eastAsia="ＭＳ 明朝"/>
          <w:b/>
          <w:bCs/>
          <w:sz w:val="22"/>
          <w:szCs w:val="22"/>
          <w:lang w:eastAsia="ja-JP"/>
        </w:rPr>
        <w:t>.</w:t>
      </w:r>
    </w:p>
    <w:p w14:paraId="47F839BA"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18CB6B7D"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Unified TCI with joint DL/UL TCI update by DCI format 1_3 for intra- and inter-cell beam management with more than one MAC-CE activated joint TCI state per </w:t>
      </w:r>
      <w:proofErr w:type="gramStart"/>
      <w:r w:rsidRPr="00EA232D">
        <w:rPr>
          <w:rFonts w:eastAsia="ＭＳ 明朝"/>
          <w:sz w:val="22"/>
          <w:szCs w:val="22"/>
          <w:lang w:eastAsia="ja-JP"/>
        </w:rPr>
        <w:t>CC</w:t>
      </w:r>
      <w:proofErr w:type="gramEnd"/>
    </w:p>
    <w:p w14:paraId="4EE768DC"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1EAEA095" w14:textId="77777777" w:rsidR="001207AE" w:rsidRPr="00CD2FE2"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1: </w:t>
      </w:r>
      <w:r w:rsidRPr="00CD2FE2">
        <w:rPr>
          <w:rFonts w:eastAsia="ＭＳ 明朝"/>
          <w:sz w:val="22"/>
          <w:szCs w:val="22"/>
          <w:lang w:eastAsia="ja-JP"/>
        </w:rPr>
        <w:t xml:space="preserve">TCI state indication for update and activation  </w:t>
      </w:r>
    </w:p>
    <w:p w14:paraId="2C5333BF" w14:textId="77777777" w:rsidR="001207AE" w:rsidRPr="00CD2FE2" w:rsidRDefault="001207AE" w:rsidP="001207AE">
      <w:pPr>
        <w:pStyle w:val="ae"/>
        <w:numPr>
          <w:ilvl w:val="2"/>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b) MAC-CE+DCI-based TCI state indication (use of DCI formats 1_3 with DL assignment)</w:t>
      </w:r>
    </w:p>
    <w:p w14:paraId="0EF4E208" w14:textId="77777777" w:rsidR="001207AE" w:rsidRPr="00CD2FE2" w:rsidRDefault="001207AE" w:rsidP="001207AE">
      <w:pPr>
        <w:pStyle w:val="ae"/>
        <w:numPr>
          <w:ilvl w:val="2"/>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c) MAC-CE+DCI-based TCI state indication (use of DCI formats 1_3 without DL assignment)</w:t>
      </w:r>
    </w:p>
    <w:p w14:paraId="639016DC" w14:textId="77777777" w:rsidR="001207AE" w:rsidRPr="00CD2FE2"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2: </w:t>
      </w:r>
      <w:r w:rsidRPr="00CD2FE2">
        <w:rPr>
          <w:rFonts w:eastAsia="ＭＳ 明朝"/>
          <w:sz w:val="22"/>
          <w:szCs w:val="22"/>
          <w:lang w:eastAsia="ja-JP"/>
        </w:rPr>
        <w:t>The minimum beam application time in Y symbols per SCS</w:t>
      </w:r>
    </w:p>
    <w:p w14:paraId="29C9DA7A"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3: </w:t>
      </w:r>
      <w:r w:rsidRPr="00CD2FE2">
        <w:rPr>
          <w:rFonts w:eastAsia="ＭＳ 明朝"/>
          <w:sz w:val="22"/>
          <w:szCs w:val="22"/>
          <w:lang w:eastAsia="ja-JP"/>
        </w:rPr>
        <w:t>The maximum number of MAC-CE activated joint TCI states per CC in a band</w:t>
      </w:r>
    </w:p>
    <w:p w14:paraId="3FCF4B05"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0E7DCA59"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 xml:space="preserve">23-1-1, </w:t>
      </w:r>
      <w:r w:rsidRPr="00CD2FE2">
        <w:rPr>
          <w:rFonts w:eastAsia="ＭＳ 明朝"/>
          <w:sz w:val="22"/>
          <w:szCs w:val="22"/>
          <w:lang w:eastAsia="ja-JP"/>
        </w:rPr>
        <w:t>At least one of {49-1, 49-1b}</w:t>
      </w:r>
    </w:p>
    <w:p w14:paraId="0AC86F68"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4666AFAA"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Per BC</w:t>
      </w:r>
    </w:p>
    <w:p w14:paraId="6C6DE027"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4E3D1860" w14:textId="77777777" w:rsidR="001207AE" w:rsidRPr="00726CDF" w:rsidRDefault="001207AE" w:rsidP="001207AE">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 xml:space="preserve">Component 2 candidate values: {1, 2, 4, 7, 14, 28, 42, 56, 70, 84, 98, 112, 224, 336}, where {84, 98, 112, 224, 336} only can be indicated in </w:t>
      </w:r>
      <w:proofErr w:type="gramStart"/>
      <w:r w:rsidRPr="00726CDF">
        <w:rPr>
          <w:rFonts w:eastAsia="ＭＳ 明朝"/>
          <w:sz w:val="22"/>
          <w:szCs w:val="22"/>
          <w:lang w:eastAsia="ja-JP"/>
        </w:rPr>
        <w:t>FR2</w:t>
      </w:r>
      <w:proofErr w:type="gramEnd"/>
    </w:p>
    <w:p w14:paraId="18DCFD69" w14:textId="77777777" w:rsidR="001207AE" w:rsidRPr="00726CDF" w:rsidRDefault="001207AE" w:rsidP="001207AE">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lastRenderedPageBreak/>
        <w:t>Component 3 candidate values: {2, 3, 4, 5, 6, 7, 8}</w:t>
      </w:r>
    </w:p>
    <w:p w14:paraId="70F25326" w14:textId="77777777" w:rsidR="001207AE" w:rsidRPr="00726CDF" w:rsidRDefault="001207AE" w:rsidP="001207AE">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 xml:space="preserve">Note: The maximum number of MAC-CE activated joint TCI states across all CC(s) in a band for more than one MAC-CE activated joint TCI state is </w:t>
      </w:r>
      <w:proofErr w:type="spellStart"/>
      <w:r w:rsidRPr="00726CDF">
        <w:rPr>
          <w:rFonts w:eastAsia="ＭＳ 明朝"/>
          <w:sz w:val="22"/>
          <w:szCs w:val="22"/>
          <w:lang w:eastAsia="ja-JP"/>
        </w:rPr>
        <w:t>signaled</w:t>
      </w:r>
      <w:proofErr w:type="spellEnd"/>
      <w:r w:rsidRPr="00726CDF">
        <w:rPr>
          <w:rFonts w:eastAsia="ＭＳ 明朝"/>
          <w:sz w:val="22"/>
          <w:szCs w:val="22"/>
          <w:lang w:eastAsia="ja-JP"/>
        </w:rPr>
        <w:t xml:space="preserve"> in 23-1-1, component 5</w:t>
      </w:r>
    </w:p>
    <w:p w14:paraId="1B6CC6E0"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726CDF">
        <w:rPr>
          <w:rFonts w:eastAsia="ＭＳ 明朝"/>
          <w:sz w:val="22"/>
          <w:szCs w:val="22"/>
          <w:lang w:eastAsia="ja-JP"/>
        </w:rPr>
        <w:t>Note: activated joint TCI state(s) include all PDCCH/PDSCH receptions and PUSCH/PUCCH</w:t>
      </w:r>
    </w:p>
    <w:p w14:paraId="371652C5"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6E722FC6"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6002004F" w14:textId="77777777" w:rsidR="001207AE" w:rsidRDefault="001207AE" w:rsidP="001207AE">
      <w:pPr>
        <w:spacing w:afterLines="50" w:after="120"/>
        <w:jc w:val="both"/>
        <w:rPr>
          <w:rFonts w:eastAsia="ＭＳ 明朝"/>
          <w:b/>
          <w:bCs/>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Pr>
          <w:rFonts w:eastAsia="ＭＳ 明朝"/>
          <w:b/>
          <w:bCs/>
          <w:sz w:val="22"/>
          <w:szCs w:val="22"/>
          <w:lang w:eastAsia="ja-JP"/>
        </w:rPr>
        <w:t>10</w:t>
      </w:r>
      <w:r w:rsidRPr="007D407C">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unified TCI with separate DL/UL TCI update by </w:t>
      </w:r>
      <w:r w:rsidRPr="007D407C">
        <w:rPr>
          <w:rFonts w:eastAsia="ＭＳ 明朝"/>
          <w:b/>
          <w:bCs/>
          <w:sz w:val="22"/>
          <w:szCs w:val="22"/>
          <w:lang w:eastAsia="ja-JP"/>
        </w:rPr>
        <w:t>DCI format 1_3</w:t>
      </w:r>
      <w:r>
        <w:rPr>
          <w:rFonts w:eastAsia="ＭＳ 明朝"/>
          <w:b/>
          <w:bCs/>
          <w:sz w:val="22"/>
          <w:szCs w:val="22"/>
          <w:lang w:eastAsia="ja-JP"/>
        </w:rPr>
        <w:t xml:space="preserve"> (based on 23-10-1b)</w:t>
      </w:r>
      <w:r w:rsidRPr="007D407C">
        <w:rPr>
          <w:rFonts w:eastAsia="ＭＳ 明朝"/>
          <w:b/>
          <w:bCs/>
          <w:sz w:val="22"/>
          <w:szCs w:val="22"/>
          <w:lang w:eastAsia="ja-JP"/>
        </w:rPr>
        <w:t>.</w:t>
      </w:r>
    </w:p>
    <w:p w14:paraId="47D2CBBD"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7CDEE0DB"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Unified TCI with separate DL/UL TCI update by DCI format 1_3 for intra-cell beam management with more than one MAC-CE activated separate TCI state per </w:t>
      </w:r>
      <w:proofErr w:type="gramStart"/>
      <w:r w:rsidRPr="00B22407">
        <w:rPr>
          <w:rFonts w:eastAsia="ＭＳ 明朝"/>
          <w:sz w:val="22"/>
          <w:szCs w:val="22"/>
          <w:lang w:eastAsia="ja-JP"/>
        </w:rPr>
        <w:t>CC</w:t>
      </w:r>
      <w:proofErr w:type="gramEnd"/>
    </w:p>
    <w:p w14:paraId="0D65318A"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7E2A37E5" w14:textId="77777777" w:rsidR="001207AE" w:rsidRPr="00B22407" w:rsidRDefault="001207AE" w:rsidP="001207AE">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TCI state indication for update and activation </w:t>
      </w:r>
    </w:p>
    <w:p w14:paraId="34AF584F" w14:textId="77777777" w:rsidR="001207AE" w:rsidRPr="00B22407" w:rsidRDefault="001207AE" w:rsidP="001207AE">
      <w:pPr>
        <w:pStyle w:val="ae"/>
        <w:numPr>
          <w:ilvl w:val="2"/>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b) MAC-CE+DCI-based TCI state indication (use of DCI formats 1_3 with DL assignment)</w:t>
      </w:r>
    </w:p>
    <w:p w14:paraId="45DB9BF3" w14:textId="77777777" w:rsidR="001207AE" w:rsidRPr="00B22407" w:rsidRDefault="001207AE" w:rsidP="001207AE">
      <w:pPr>
        <w:pStyle w:val="ae"/>
        <w:numPr>
          <w:ilvl w:val="2"/>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c) MAC-CE+DCI-based TCI state indication (use of DCI formats 1_3 without DL assignment)</w:t>
      </w:r>
    </w:p>
    <w:p w14:paraId="14FA9D89" w14:textId="77777777" w:rsidR="001207AE" w:rsidRPr="00B22407" w:rsidRDefault="001207AE" w:rsidP="001207AE">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The minimum beam application time in Y symbols per SCS</w:t>
      </w:r>
    </w:p>
    <w:p w14:paraId="6D7A4597" w14:textId="77777777" w:rsidR="001207AE" w:rsidRPr="00B22407" w:rsidRDefault="001207AE" w:rsidP="001207AE">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The maximum number of MAC-CE activated DL TCI states per CC in a </w:t>
      </w:r>
      <w:proofErr w:type="gramStart"/>
      <w:r w:rsidRPr="00B22407">
        <w:rPr>
          <w:rFonts w:eastAsia="ＭＳ 明朝"/>
          <w:sz w:val="22"/>
          <w:szCs w:val="22"/>
          <w:lang w:eastAsia="ja-JP"/>
        </w:rPr>
        <w:t>band</w:t>
      </w:r>
      <w:proofErr w:type="gramEnd"/>
    </w:p>
    <w:p w14:paraId="06CCB43C"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B22407">
        <w:rPr>
          <w:rFonts w:eastAsia="ＭＳ 明朝"/>
          <w:sz w:val="22"/>
          <w:szCs w:val="22"/>
          <w:lang w:eastAsia="ja-JP"/>
        </w:rPr>
        <w:t xml:space="preserve">The maximum number of MAC-CE activated UL TCI states per CC in a </w:t>
      </w:r>
      <w:proofErr w:type="gramStart"/>
      <w:r w:rsidRPr="00B22407">
        <w:rPr>
          <w:rFonts w:eastAsia="ＭＳ 明朝"/>
          <w:sz w:val="22"/>
          <w:szCs w:val="22"/>
          <w:lang w:eastAsia="ja-JP"/>
        </w:rPr>
        <w:t>band</w:t>
      </w:r>
      <w:proofErr w:type="gramEnd"/>
    </w:p>
    <w:p w14:paraId="762B175E"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6E2C6C7A"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hint="eastAsia"/>
          <w:sz w:val="22"/>
          <w:szCs w:val="22"/>
          <w:lang w:eastAsia="ja-JP"/>
        </w:rPr>
        <w:t>2</w:t>
      </w:r>
      <w:r>
        <w:rPr>
          <w:rFonts w:eastAsia="ＭＳ 明朝"/>
          <w:sz w:val="22"/>
          <w:szCs w:val="22"/>
          <w:lang w:eastAsia="ja-JP"/>
        </w:rPr>
        <w:t xml:space="preserve">3-10-1, </w:t>
      </w:r>
      <w:r w:rsidRPr="00CD2FE2">
        <w:rPr>
          <w:rFonts w:eastAsia="ＭＳ 明朝"/>
          <w:sz w:val="22"/>
          <w:szCs w:val="22"/>
          <w:lang w:eastAsia="ja-JP"/>
        </w:rPr>
        <w:t>At least one of {49-1, 49-1b}</w:t>
      </w:r>
    </w:p>
    <w:p w14:paraId="394A83ED"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7AB3DB75"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Per BC</w:t>
      </w:r>
    </w:p>
    <w:p w14:paraId="60F718D4"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02806AA4" w14:textId="77777777" w:rsidR="001207AE" w:rsidRDefault="001207AE" w:rsidP="001207AE">
      <w:pPr>
        <w:pStyle w:val="ae"/>
        <w:numPr>
          <w:ilvl w:val="1"/>
          <w:numId w:val="31"/>
        </w:numPr>
        <w:spacing w:afterLines="50" w:after="120"/>
        <w:ind w:leftChars="0"/>
        <w:jc w:val="both"/>
        <w:rPr>
          <w:rFonts w:eastAsia="ＭＳ 明朝"/>
          <w:sz w:val="22"/>
          <w:szCs w:val="22"/>
          <w:lang w:eastAsia="ja-JP"/>
        </w:rPr>
      </w:pPr>
      <w:r w:rsidRPr="004A7F0A">
        <w:rPr>
          <w:rFonts w:eastAsia="ＭＳ 明朝"/>
          <w:sz w:val="22"/>
          <w:szCs w:val="22"/>
          <w:lang w:eastAsia="ja-JP"/>
        </w:rPr>
        <w:t xml:space="preserve">If a UE supports FG 23-10-1m, the signalled component values also apply to inter-cell beam </w:t>
      </w:r>
      <w:proofErr w:type="gramStart"/>
      <w:r w:rsidRPr="004A7F0A">
        <w:rPr>
          <w:rFonts w:eastAsia="ＭＳ 明朝"/>
          <w:sz w:val="22"/>
          <w:szCs w:val="22"/>
          <w:lang w:eastAsia="ja-JP"/>
        </w:rPr>
        <w:t>management</w:t>
      </w:r>
      <w:proofErr w:type="gramEnd"/>
    </w:p>
    <w:p w14:paraId="1387BF17" w14:textId="77777777" w:rsidR="001207AE" w:rsidRDefault="001207AE" w:rsidP="001207AE">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59BAA0F6" w14:textId="77777777" w:rsidR="001207AE" w:rsidRPr="00E853F1" w:rsidRDefault="001207AE" w:rsidP="001207AE">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3457C0DB" w14:textId="77777777" w:rsidR="00761B26" w:rsidRDefault="00761B26" w:rsidP="00761B26">
      <w:pPr>
        <w:spacing w:afterLines="50" w:after="120"/>
        <w:jc w:val="both"/>
        <w:rPr>
          <w:rFonts w:eastAsia="ＭＳ 明朝"/>
          <w:b/>
          <w:bCs/>
          <w:sz w:val="22"/>
          <w:szCs w:val="22"/>
          <w:lang w:eastAsia="ja-JP"/>
        </w:rPr>
      </w:pPr>
      <w:r w:rsidRPr="009C68F2">
        <w:rPr>
          <w:rFonts w:eastAsia="ＭＳ 明朝" w:hint="eastAsia"/>
          <w:b/>
          <w:bCs/>
          <w:sz w:val="22"/>
          <w:szCs w:val="22"/>
          <w:lang w:eastAsia="ja-JP"/>
        </w:rPr>
        <w:t>P</w:t>
      </w:r>
      <w:r w:rsidRPr="009C68F2">
        <w:rPr>
          <w:rFonts w:eastAsia="ＭＳ 明朝"/>
          <w:b/>
          <w:bCs/>
          <w:sz w:val="22"/>
          <w:szCs w:val="22"/>
          <w:lang w:eastAsia="ja-JP"/>
        </w:rPr>
        <w:t xml:space="preserve">roposal </w:t>
      </w:r>
      <w:r>
        <w:rPr>
          <w:rFonts w:eastAsia="ＭＳ 明朝"/>
          <w:b/>
          <w:bCs/>
          <w:sz w:val="22"/>
          <w:szCs w:val="22"/>
          <w:lang w:eastAsia="ja-JP"/>
        </w:rPr>
        <w:t>11</w:t>
      </w:r>
      <w:r w:rsidRPr="009C68F2">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BWP switching with same numerology by </w:t>
      </w:r>
      <w:r w:rsidRPr="007D407C">
        <w:rPr>
          <w:rFonts w:eastAsia="ＭＳ 明朝"/>
          <w:b/>
          <w:bCs/>
          <w:sz w:val="22"/>
          <w:szCs w:val="22"/>
          <w:lang w:eastAsia="ja-JP"/>
        </w:rPr>
        <w:t xml:space="preserve">DCI format </w:t>
      </w:r>
      <w:r>
        <w:rPr>
          <w:rFonts w:eastAsia="ＭＳ 明朝"/>
          <w:b/>
          <w:bCs/>
          <w:sz w:val="22"/>
          <w:szCs w:val="22"/>
          <w:lang w:eastAsia="ja-JP"/>
        </w:rPr>
        <w:t>0_3/</w:t>
      </w:r>
      <w:r w:rsidRPr="007D407C">
        <w:rPr>
          <w:rFonts w:eastAsia="ＭＳ 明朝"/>
          <w:b/>
          <w:bCs/>
          <w:sz w:val="22"/>
          <w:szCs w:val="22"/>
          <w:lang w:eastAsia="ja-JP"/>
        </w:rPr>
        <w:t>1_3.</w:t>
      </w:r>
    </w:p>
    <w:p w14:paraId="258E4EA1"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G name</w:t>
      </w:r>
    </w:p>
    <w:p w14:paraId="5F6B2B63"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BWP switching with same numerology by DCI format 0_3/1_</w:t>
      </w:r>
      <w:proofErr w:type="gramStart"/>
      <w:r w:rsidRPr="00630290">
        <w:rPr>
          <w:rFonts w:eastAsia="ＭＳ 明朝"/>
          <w:sz w:val="22"/>
          <w:szCs w:val="22"/>
          <w:lang w:eastAsia="ja-JP"/>
        </w:rPr>
        <w:t>3</w:t>
      </w:r>
      <w:proofErr w:type="gramEnd"/>
    </w:p>
    <w:p w14:paraId="2D6C57F2"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3076B6BB"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Support of BWP switching with same numerology by DCI format 0_3/1_3</w:t>
      </w:r>
    </w:p>
    <w:p w14:paraId="554CF947"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0503EE5D"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At least one of {49-1, 49-1b</w:t>
      </w:r>
      <w:r>
        <w:rPr>
          <w:rFonts w:eastAsia="ＭＳ 明朝"/>
          <w:sz w:val="22"/>
          <w:szCs w:val="22"/>
          <w:lang w:eastAsia="ja-JP"/>
        </w:rPr>
        <w:t xml:space="preserve">, </w:t>
      </w:r>
      <w:r w:rsidRPr="00CD2FE2">
        <w:rPr>
          <w:rFonts w:eastAsia="ＭＳ 明朝"/>
          <w:sz w:val="22"/>
          <w:szCs w:val="22"/>
          <w:lang w:eastAsia="ja-JP"/>
        </w:rPr>
        <w:t>49-</w:t>
      </w:r>
      <w:r>
        <w:rPr>
          <w:rFonts w:eastAsia="ＭＳ 明朝"/>
          <w:sz w:val="22"/>
          <w:szCs w:val="22"/>
          <w:lang w:eastAsia="ja-JP"/>
        </w:rPr>
        <w:t>2</w:t>
      </w:r>
      <w:r w:rsidRPr="00CD2FE2">
        <w:rPr>
          <w:rFonts w:eastAsia="ＭＳ 明朝"/>
          <w:sz w:val="22"/>
          <w:szCs w:val="22"/>
          <w:lang w:eastAsia="ja-JP"/>
        </w:rPr>
        <w:t>, 49-</w:t>
      </w:r>
      <w:r>
        <w:rPr>
          <w:rFonts w:eastAsia="ＭＳ 明朝"/>
          <w:sz w:val="22"/>
          <w:szCs w:val="22"/>
          <w:lang w:eastAsia="ja-JP"/>
        </w:rPr>
        <w:t>2</w:t>
      </w:r>
      <w:r w:rsidRPr="00CD2FE2">
        <w:rPr>
          <w:rFonts w:eastAsia="ＭＳ 明朝"/>
          <w:sz w:val="22"/>
          <w:szCs w:val="22"/>
          <w:lang w:eastAsia="ja-JP"/>
        </w:rPr>
        <w:t>b}</w:t>
      </w:r>
    </w:p>
    <w:p w14:paraId="02DC29E6"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5340144D"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Per BC</w:t>
      </w:r>
    </w:p>
    <w:p w14:paraId="5C57AD35"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2A9CB5ED"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None</w:t>
      </w:r>
    </w:p>
    <w:p w14:paraId="58FC1F9C"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5B558DB2" w14:textId="77777777" w:rsidR="00761B26" w:rsidRPr="00E853F1" w:rsidRDefault="00761B26" w:rsidP="00761B26">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68C4281C" w14:textId="77777777" w:rsidR="00761B26" w:rsidRDefault="00761B26" w:rsidP="00761B26">
      <w:pPr>
        <w:spacing w:afterLines="50" w:after="120"/>
        <w:jc w:val="both"/>
        <w:rPr>
          <w:rFonts w:eastAsia="ＭＳ 明朝"/>
          <w:b/>
          <w:bCs/>
          <w:sz w:val="22"/>
          <w:szCs w:val="22"/>
          <w:lang w:eastAsia="ja-JP"/>
        </w:rPr>
      </w:pPr>
      <w:r w:rsidRPr="009C68F2">
        <w:rPr>
          <w:rFonts w:eastAsia="ＭＳ 明朝" w:hint="eastAsia"/>
          <w:b/>
          <w:bCs/>
          <w:sz w:val="22"/>
          <w:szCs w:val="22"/>
          <w:lang w:eastAsia="ja-JP"/>
        </w:rPr>
        <w:t>P</w:t>
      </w:r>
      <w:r w:rsidRPr="009C68F2">
        <w:rPr>
          <w:rFonts w:eastAsia="ＭＳ 明朝"/>
          <w:b/>
          <w:bCs/>
          <w:sz w:val="22"/>
          <w:szCs w:val="22"/>
          <w:lang w:eastAsia="ja-JP"/>
        </w:rPr>
        <w:t xml:space="preserve">roposal </w:t>
      </w:r>
      <w:r>
        <w:rPr>
          <w:rFonts w:eastAsia="ＭＳ 明朝"/>
          <w:b/>
          <w:bCs/>
          <w:sz w:val="22"/>
          <w:szCs w:val="22"/>
          <w:lang w:eastAsia="ja-JP"/>
        </w:rPr>
        <w:t>12</w:t>
      </w:r>
      <w:r w:rsidRPr="009C68F2">
        <w:rPr>
          <w:rFonts w:eastAsia="ＭＳ 明朝"/>
          <w:b/>
          <w:bCs/>
          <w:sz w:val="22"/>
          <w:szCs w:val="22"/>
          <w:lang w:eastAsia="ja-JP"/>
        </w:rPr>
        <w:t xml:space="preserve">: </w:t>
      </w:r>
      <w:r>
        <w:rPr>
          <w:rFonts w:eastAsia="ＭＳ 明朝"/>
          <w:b/>
          <w:bCs/>
          <w:sz w:val="22"/>
          <w:szCs w:val="22"/>
          <w:lang w:eastAsia="ja-JP"/>
        </w:rPr>
        <w:t xml:space="preserve">Introduce following </w:t>
      </w:r>
      <w:r w:rsidRPr="007D407C">
        <w:rPr>
          <w:rFonts w:eastAsia="ＭＳ 明朝"/>
          <w:b/>
          <w:bCs/>
          <w:sz w:val="22"/>
          <w:szCs w:val="22"/>
          <w:lang w:eastAsia="ja-JP"/>
        </w:rPr>
        <w:t xml:space="preserve">FG for </w:t>
      </w:r>
      <w:r>
        <w:rPr>
          <w:rFonts w:eastAsia="ＭＳ 明朝"/>
          <w:b/>
          <w:bCs/>
          <w:sz w:val="22"/>
          <w:szCs w:val="22"/>
          <w:lang w:eastAsia="ja-JP"/>
        </w:rPr>
        <w:t xml:space="preserve">BWP switching with different numerology by </w:t>
      </w:r>
      <w:r w:rsidRPr="007D407C">
        <w:rPr>
          <w:rFonts w:eastAsia="ＭＳ 明朝"/>
          <w:b/>
          <w:bCs/>
          <w:sz w:val="22"/>
          <w:szCs w:val="22"/>
          <w:lang w:eastAsia="ja-JP"/>
        </w:rPr>
        <w:t xml:space="preserve">DCI format </w:t>
      </w:r>
      <w:r>
        <w:rPr>
          <w:rFonts w:eastAsia="ＭＳ 明朝"/>
          <w:b/>
          <w:bCs/>
          <w:sz w:val="22"/>
          <w:szCs w:val="22"/>
          <w:lang w:eastAsia="ja-JP"/>
        </w:rPr>
        <w:t>0_3/</w:t>
      </w:r>
      <w:r w:rsidRPr="007D407C">
        <w:rPr>
          <w:rFonts w:eastAsia="ＭＳ 明朝"/>
          <w:b/>
          <w:bCs/>
          <w:sz w:val="22"/>
          <w:szCs w:val="22"/>
          <w:lang w:eastAsia="ja-JP"/>
        </w:rPr>
        <w:t>1_3.</w:t>
      </w:r>
    </w:p>
    <w:p w14:paraId="4843B308"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lastRenderedPageBreak/>
        <w:t>F</w:t>
      </w:r>
      <w:r>
        <w:rPr>
          <w:rFonts w:eastAsia="ＭＳ 明朝"/>
          <w:sz w:val="22"/>
          <w:szCs w:val="22"/>
          <w:lang w:eastAsia="ja-JP"/>
        </w:rPr>
        <w:t>G name</w:t>
      </w:r>
    </w:p>
    <w:p w14:paraId="68381338"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BWP switching with different numerology by DCI format 0_3/1_</w:t>
      </w:r>
      <w:proofErr w:type="gramStart"/>
      <w:r w:rsidRPr="00630290">
        <w:rPr>
          <w:rFonts w:eastAsia="ＭＳ 明朝"/>
          <w:sz w:val="22"/>
          <w:szCs w:val="22"/>
          <w:lang w:eastAsia="ja-JP"/>
        </w:rPr>
        <w:t>3</w:t>
      </w:r>
      <w:proofErr w:type="gramEnd"/>
    </w:p>
    <w:p w14:paraId="4A4638F7"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C</w:t>
      </w:r>
      <w:r>
        <w:rPr>
          <w:rFonts w:eastAsia="ＭＳ 明朝"/>
          <w:sz w:val="22"/>
          <w:szCs w:val="22"/>
          <w:lang w:eastAsia="ja-JP"/>
        </w:rPr>
        <w:t>omponent</w:t>
      </w:r>
    </w:p>
    <w:p w14:paraId="03042B9C"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630290">
        <w:rPr>
          <w:rFonts w:eastAsia="ＭＳ 明朝"/>
          <w:sz w:val="22"/>
          <w:szCs w:val="22"/>
          <w:lang w:eastAsia="ja-JP"/>
        </w:rPr>
        <w:t>Support of BWP switching with different numerology by DCI format 0_3/1_3</w:t>
      </w:r>
    </w:p>
    <w:p w14:paraId="5209A4E9"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Prerequisite</w:t>
      </w:r>
    </w:p>
    <w:p w14:paraId="5708630D"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sidRPr="00CD2FE2">
        <w:rPr>
          <w:rFonts w:eastAsia="ＭＳ 明朝"/>
          <w:sz w:val="22"/>
          <w:szCs w:val="22"/>
          <w:lang w:eastAsia="ja-JP"/>
        </w:rPr>
        <w:t>At least one of {49-1, 49-1b</w:t>
      </w:r>
      <w:r>
        <w:rPr>
          <w:rFonts w:eastAsia="ＭＳ 明朝"/>
          <w:sz w:val="22"/>
          <w:szCs w:val="22"/>
          <w:lang w:eastAsia="ja-JP"/>
        </w:rPr>
        <w:t xml:space="preserve">, </w:t>
      </w:r>
      <w:r w:rsidRPr="00CD2FE2">
        <w:rPr>
          <w:rFonts w:eastAsia="ＭＳ 明朝"/>
          <w:sz w:val="22"/>
          <w:szCs w:val="22"/>
          <w:lang w:eastAsia="ja-JP"/>
        </w:rPr>
        <w:t>49-</w:t>
      </w:r>
      <w:r>
        <w:rPr>
          <w:rFonts w:eastAsia="ＭＳ 明朝"/>
          <w:sz w:val="22"/>
          <w:szCs w:val="22"/>
          <w:lang w:eastAsia="ja-JP"/>
        </w:rPr>
        <w:t>2</w:t>
      </w:r>
      <w:r w:rsidRPr="00CD2FE2">
        <w:rPr>
          <w:rFonts w:eastAsia="ＭＳ 明朝"/>
          <w:sz w:val="22"/>
          <w:szCs w:val="22"/>
          <w:lang w:eastAsia="ja-JP"/>
        </w:rPr>
        <w:t>, 49-</w:t>
      </w:r>
      <w:r>
        <w:rPr>
          <w:rFonts w:eastAsia="ＭＳ 明朝"/>
          <w:sz w:val="22"/>
          <w:szCs w:val="22"/>
          <w:lang w:eastAsia="ja-JP"/>
        </w:rPr>
        <w:t>2</w:t>
      </w:r>
      <w:r w:rsidRPr="00CD2FE2">
        <w:rPr>
          <w:rFonts w:eastAsia="ＭＳ 明朝"/>
          <w:sz w:val="22"/>
          <w:szCs w:val="22"/>
          <w:lang w:eastAsia="ja-JP"/>
        </w:rPr>
        <w:t>b}</w:t>
      </w:r>
    </w:p>
    <w:p w14:paraId="77CCC37C"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Type</w:t>
      </w:r>
    </w:p>
    <w:p w14:paraId="05745D1E"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Per BC</w:t>
      </w:r>
    </w:p>
    <w:p w14:paraId="5C24FF1F"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sz w:val="22"/>
          <w:szCs w:val="22"/>
          <w:lang w:eastAsia="ja-JP"/>
        </w:rPr>
        <w:t>Note</w:t>
      </w:r>
    </w:p>
    <w:p w14:paraId="125C1D15" w14:textId="77777777" w:rsidR="00761B26" w:rsidRDefault="00761B26" w:rsidP="00761B26">
      <w:pPr>
        <w:pStyle w:val="ae"/>
        <w:numPr>
          <w:ilvl w:val="1"/>
          <w:numId w:val="31"/>
        </w:numPr>
        <w:spacing w:afterLines="50" w:after="120"/>
        <w:ind w:leftChars="0"/>
        <w:jc w:val="both"/>
        <w:rPr>
          <w:rFonts w:eastAsia="ＭＳ 明朝"/>
          <w:sz w:val="22"/>
          <w:szCs w:val="22"/>
          <w:lang w:eastAsia="ja-JP"/>
        </w:rPr>
      </w:pPr>
      <w:r>
        <w:rPr>
          <w:rFonts w:eastAsia="ＭＳ 明朝"/>
          <w:sz w:val="22"/>
          <w:szCs w:val="22"/>
          <w:lang w:eastAsia="ja-JP"/>
        </w:rPr>
        <w:t>None</w:t>
      </w:r>
    </w:p>
    <w:p w14:paraId="72D479C7" w14:textId="77777777" w:rsidR="00761B26" w:rsidRDefault="00761B26" w:rsidP="00761B26">
      <w:pPr>
        <w:pStyle w:val="ae"/>
        <w:numPr>
          <w:ilvl w:val="0"/>
          <w:numId w:val="31"/>
        </w:numPr>
        <w:spacing w:afterLines="50" w:after="120"/>
        <w:ind w:leftChars="0"/>
        <w:jc w:val="both"/>
        <w:rPr>
          <w:rFonts w:eastAsia="ＭＳ 明朝"/>
          <w:sz w:val="22"/>
          <w:szCs w:val="22"/>
          <w:lang w:eastAsia="ja-JP"/>
        </w:rPr>
      </w:pPr>
      <w:r>
        <w:rPr>
          <w:rFonts w:eastAsia="ＭＳ 明朝" w:hint="eastAsia"/>
          <w:sz w:val="22"/>
          <w:szCs w:val="22"/>
          <w:lang w:eastAsia="ja-JP"/>
        </w:rPr>
        <w:t>M</w:t>
      </w:r>
      <w:r>
        <w:rPr>
          <w:rFonts w:eastAsia="ＭＳ 明朝"/>
          <w:sz w:val="22"/>
          <w:szCs w:val="22"/>
          <w:lang w:eastAsia="ja-JP"/>
        </w:rPr>
        <w:t>andatory or optional</w:t>
      </w:r>
    </w:p>
    <w:p w14:paraId="5C50CE9D" w14:textId="77777777" w:rsidR="00761B26" w:rsidRPr="00E853F1" w:rsidRDefault="00761B26" w:rsidP="00761B26">
      <w:pPr>
        <w:pStyle w:val="ae"/>
        <w:numPr>
          <w:ilvl w:val="1"/>
          <w:numId w:val="31"/>
        </w:numPr>
        <w:spacing w:afterLines="50" w:after="120"/>
        <w:ind w:leftChars="0"/>
        <w:jc w:val="both"/>
        <w:rPr>
          <w:rFonts w:eastAsia="ＭＳ 明朝"/>
          <w:sz w:val="22"/>
          <w:szCs w:val="22"/>
          <w:lang w:eastAsia="ja-JP"/>
        </w:rPr>
      </w:pPr>
      <w:r w:rsidRPr="00EA232D">
        <w:rPr>
          <w:rFonts w:eastAsia="ＭＳ 明朝"/>
          <w:sz w:val="22"/>
          <w:szCs w:val="22"/>
          <w:lang w:eastAsia="ja-JP"/>
        </w:rPr>
        <w:t xml:space="preserve">Optional with capability </w:t>
      </w:r>
      <w:proofErr w:type="spellStart"/>
      <w:proofErr w:type="gramStart"/>
      <w:r w:rsidRPr="00EA232D">
        <w:rPr>
          <w:rFonts w:eastAsia="ＭＳ 明朝"/>
          <w:sz w:val="22"/>
          <w:szCs w:val="22"/>
          <w:lang w:eastAsia="ja-JP"/>
        </w:rPr>
        <w:t>signaling</w:t>
      </w:r>
      <w:proofErr w:type="spellEnd"/>
      <w:proofErr w:type="gramEnd"/>
    </w:p>
    <w:p w14:paraId="59ADB7DA" w14:textId="77777777" w:rsidR="00761B26" w:rsidRPr="00BC14F3" w:rsidRDefault="00761B26" w:rsidP="00761B26">
      <w:pPr>
        <w:spacing w:afterLines="50" w:after="120"/>
        <w:jc w:val="both"/>
        <w:rPr>
          <w:rFonts w:eastAsia="ＭＳ 明朝"/>
          <w:b/>
          <w:sz w:val="22"/>
          <w:szCs w:val="22"/>
          <w:lang w:eastAsia="ja-JP"/>
        </w:rPr>
      </w:pPr>
      <w:r w:rsidRPr="007D407C">
        <w:rPr>
          <w:rFonts w:eastAsia="ＭＳ 明朝" w:hint="eastAsia"/>
          <w:b/>
          <w:bCs/>
          <w:sz w:val="22"/>
          <w:szCs w:val="22"/>
          <w:lang w:eastAsia="ja-JP"/>
        </w:rPr>
        <w:t>P</w:t>
      </w:r>
      <w:r w:rsidRPr="007D407C">
        <w:rPr>
          <w:rFonts w:eastAsia="ＭＳ 明朝"/>
          <w:b/>
          <w:bCs/>
          <w:sz w:val="22"/>
          <w:szCs w:val="22"/>
          <w:lang w:eastAsia="ja-JP"/>
        </w:rPr>
        <w:t xml:space="preserve">roposal </w:t>
      </w:r>
      <w:r>
        <w:rPr>
          <w:rFonts w:eastAsia="ＭＳ 明朝"/>
          <w:b/>
          <w:bCs/>
          <w:sz w:val="22"/>
          <w:szCs w:val="22"/>
          <w:lang w:eastAsia="ja-JP"/>
        </w:rPr>
        <w:t>13</w:t>
      </w:r>
      <w:r w:rsidRPr="007D407C">
        <w:rPr>
          <w:rFonts w:eastAsia="ＭＳ 明朝"/>
          <w:b/>
          <w:bCs/>
          <w:sz w:val="22"/>
          <w:szCs w:val="22"/>
          <w:lang w:eastAsia="ja-JP"/>
        </w:rPr>
        <w:t>: Conclude that</w:t>
      </w:r>
      <w:r>
        <w:rPr>
          <w:rFonts w:eastAsia="ＭＳ 明朝"/>
          <w:b/>
          <w:bCs/>
          <w:sz w:val="22"/>
          <w:szCs w:val="22"/>
          <w:lang w:eastAsia="ja-JP"/>
        </w:rPr>
        <w:t xml:space="preserve"> 480/960 kHz SCS is not supported for multi-cell scheduling with DCI format 0_3/1_3</w:t>
      </w:r>
      <w:r w:rsidRPr="007D407C">
        <w:rPr>
          <w:rFonts w:eastAsia="ＭＳ 明朝"/>
          <w:b/>
          <w:bCs/>
          <w:sz w:val="22"/>
          <w:szCs w:val="22"/>
          <w:lang w:eastAsia="ja-JP"/>
        </w:rPr>
        <w:t>.</w:t>
      </w:r>
    </w:p>
    <w:p w14:paraId="2B2586B6" w14:textId="77777777" w:rsidR="00761B26" w:rsidRPr="001207AE" w:rsidRDefault="00761B26" w:rsidP="00FC2DFF">
      <w:pPr>
        <w:rPr>
          <w:sz w:val="22"/>
          <w:szCs w:val="22"/>
          <w:lang w:eastAsia="ja-JP"/>
        </w:rPr>
      </w:pPr>
    </w:p>
    <w:p w14:paraId="388953BA" w14:textId="55298D91" w:rsidR="00B62173" w:rsidRPr="00B62173" w:rsidRDefault="00B62173" w:rsidP="00B62173">
      <w:pPr>
        <w:spacing w:afterLines="50" w:after="120"/>
        <w:rPr>
          <w:sz w:val="22"/>
          <w:szCs w:val="22"/>
          <w:u w:val="single"/>
          <w:lang w:eastAsia="ja-JP"/>
        </w:rPr>
      </w:pPr>
      <w:r>
        <w:rPr>
          <w:sz w:val="22"/>
          <w:szCs w:val="22"/>
          <w:u w:val="single"/>
          <w:lang w:eastAsia="ja-JP"/>
        </w:rPr>
        <w:t>TEI</w:t>
      </w:r>
    </w:p>
    <w:p w14:paraId="0AEC9062" w14:textId="77777777" w:rsidR="00E6408A" w:rsidRDefault="00E6408A" w:rsidP="00E6408A">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14</w:t>
      </w:r>
      <w:r w:rsidRPr="00474E22">
        <w:rPr>
          <w:b/>
          <w:bCs/>
          <w:sz w:val="22"/>
          <w:szCs w:val="22"/>
          <w:lang w:eastAsia="ja-JP"/>
        </w:rPr>
        <w:t xml:space="preserve">: </w:t>
      </w:r>
      <w:r>
        <w:rPr>
          <w:b/>
          <w:bCs/>
          <w:sz w:val="22"/>
          <w:szCs w:val="22"/>
          <w:lang w:eastAsia="ja-JP"/>
        </w:rPr>
        <w:t xml:space="preserve">For the meaning of “across all CCs” component for FG55-6h, </w:t>
      </w:r>
      <w:r w:rsidRPr="00D53557">
        <w:rPr>
          <w:b/>
          <w:bCs/>
          <w:sz w:val="22"/>
          <w:szCs w:val="22"/>
          <w:lang w:eastAsia="ja-JP"/>
        </w:rPr>
        <w:t>mTRP-PDCCH-Case2-1SpanGap-r17 and mTRP-PDCCH-legacyMonitoring-r17</w:t>
      </w:r>
      <w:r>
        <w:rPr>
          <w:b/>
          <w:bCs/>
          <w:sz w:val="22"/>
          <w:szCs w:val="22"/>
          <w:lang w:eastAsia="ja-JP"/>
        </w:rPr>
        <w:t xml:space="preserve"> that are per-FS (</w:t>
      </w:r>
      <w:proofErr w:type="gramStart"/>
      <w:r>
        <w:rPr>
          <w:b/>
          <w:bCs/>
          <w:sz w:val="22"/>
          <w:szCs w:val="22"/>
          <w:lang w:eastAsia="ja-JP"/>
        </w:rPr>
        <w:t>i.e.</w:t>
      </w:r>
      <w:proofErr w:type="gramEnd"/>
      <w:r>
        <w:rPr>
          <w:b/>
          <w:bCs/>
          <w:sz w:val="22"/>
          <w:szCs w:val="22"/>
          <w:lang w:eastAsia="ja-JP"/>
        </w:rPr>
        <w:t xml:space="preserve"> per band per band combination) capabilities, discuss which of the following interpretations is correct: </w:t>
      </w:r>
    </w:p>
    <w:p w14:paraId="306BB913" w14:textId="5B1F84CB" w:rsidR="00E6408A" w:rsidRPr="00916942" w:rsidRDefault="00E6408A" w:rsidP="00E6408A">
      <w:pPr>
        <w:pStyle w:val="ae"/>
        <w:numPr>
          <w:ilvl w:val="0"/>
          <w:numId w:val="9"/>
        </w:numPr>
        <w:spacing w:afterLines="50" w:after="120"/>
        <w:ind w:leftChars="0"/>
        <w:jc w:val="both"/>
        <w:rPr>
          <w:rFonts w:eastAsia="ＭＳ 明朝"/>
          <w:b/>
          <w:bCs/>
          <w:sz w:val="22"/>
          <w:szCs w:val="22"/>
          <w:lang w:eastAsia="ja-JP"/>
        </w:rPr>
      </w:pPr>
      <w:r w:rsidRPr="00910A14">
        <w:rPr>
          <w:rFonts w:eastAsia="ＭＳ 明朝"/>
          <w:b/>
          <w:bCs/>
          <w:sz w:val="22"/>
          <w:szCs w:val="22"/>
          <w:lang w:eastAsia="ja-JP"/>
        </w:rPr>
        <w:t xml:space="preserve">Interpretation#1: </w:t>
      </w:r>
      <w:r w:rsidRPr="00910A14">
        <w:rPr>
          <w:rFonts w:eastAsia="ＭＳ 明朝"/>
          <w:b/>
          <w:bCs/>
          <w:sz w:val="22"/>
          <w:szCs w:val="22"/>
          <w:lang w:val="en-US" w:eastAsia="ja-JP"/>
        </w:rPr>
        <w:t xml:space="preserve">“across all CCs” implies “across all CCs </w:t>
      </w:r>
      <w:r w:rsidRPr="00910A14">
        <w:rPr>
          <w:rFonts w:eastAsia="ＭＳ 明朝"/>
          <w:b/>
          <w:bCs/>
          <w:sz w:val="22"/>
          <w:szCs w:val="22"/>
          <w:u w:val="single"/>
          <w:lang w:val="en-US" w:eastAsia="ja-JP"/>
        </w:rPr>
        <w:t>in a band in a band combination</w:t>
      </w:r>
      <w:r w:rsidRPr="00910A14">
        <w:rPr>
          <w:rFonts w:eastAsia="ＭＳ 明朝"/>
          <w:b/>
          <w:bCs/>
          <w:sz w:val="22"/>
          <w:szCs w:val="22"/>
          <w:lang w:val="en-US" w:eastAsia="ja-JP"/>
        </w:rPr>
        <w:t xml:space="preserve">”. </w:t>
      </w:r>
    </w:p>
    <w:p w14:paraId="2FA7CD98" w14:textId="77777777" w:rsidR="00E6408A" w:rsidRPr="00916942" w:rsidRDefault="00E6408A" w:rsidP="00E6408A">
      <w:pPr>
        <w:pStyle w:val="ae"/>
        <w:numPr>
          <w:ilvl w:val="0"/>
          <w:numId w:val="9"/>
        </w:numPr>
        <w:spacing w:afterLines="50" w:after="120"/>
        <w:ind w:leftChars="0"/>
        <w:jc w:val="both"/>
        <w:rPr>
          <w:rFonts w:eastAsia="ＭＳ 明朝"/>
          <w:b/>
          <w:bCs/>
          <w:sz w:val="22"/>
          <w:szCs w:val="22"/>
          <w:lang w:eastAsia="ja-JP"/>
        </w:rPr>
      </w:pPr>
      <w:r w:rsidRPr="00916942">
        <w:rPr>
          <w:rFonts w:eastAsia="ＭＳ 明朝"/>
          <w:b/>
          <w:bCs/>
          <w:sz w:val="22"/>
          <w:szCs w:val="22"/>
          <w:lang w:eastAsia="ja-JP"/>
        </w:rPr>
        <w:t>Interpretation#2:</w:t>
      </w:r>
      <w:r w:rsidRPr="00916942">
        <w:rPr>
          <w:rFonts w:eastAsia="ＭＳ 明朝"/>
          <w:b/>
          <w:bCs/>
          <w:sz w:val="22"/>
          <w:szCs w:val="22"/>
          <w:lang w:val="en-US" w:eastAsia="ja-JP"/>
        </w:rPr>
        <w:t xml:space="preserve"> “across all CCs” implies “across all CCs </w:t>
      </w:r>
      <w:r w:rsidRPr="00916942">
        <w:rPr>
          <w:rFonts w:eastAsia="ＭＳ 明朝"/>
          <w:b/>
          <w:bCs/>
          <w:sz w:val="22"/>
          <w:szCs w:val="22"/>
          <w:u w:val="single"/>
          <w:lang w:val="en-US" w:eastAsia="ja-JP"/>
        </w:rPr>
        <w:t>in a band combination</w:t>
      </w:r>
      <w:r w:rsidRPr="00916942">
        <w:rPr>
          <w:rFonts w:eastAsia="ＭＳ 明朝"/>
          <w:b/>
          <w:bCs/>
          <w:sz w:val="22"/>
          <w:szCs w:val="22"/>
          <w:lang w:val="en-US" w:eastAsia="ja-JP"/>
        </w:rPr>
        <w:t>”.</w:t>
      </w:r>
    </w:p>
    <w:p w14:paraId="6C2D1AB7" w14:textId="77777777" w:rsidR="00250A5D" w:rsidRPr="00E6408A" w:rsidRDefault="00250A5D" w:rsidP="00FC2DFF">
      <w:pPr>
        <w:rPr>
          <w:sz w:val="22"/>
          <w:szCs w:val="22"/>
          <w:lang w:eastAsia="ja-JP"/>
        </w:rPr>
      </w:pPr>
    </w:p>
    <w:p w14:paraId="4BF57CC6" w14:textId="53A00D96" w:rsidR="00781B16" w:rsidRPr="008601C9" w:rsidRDefault="008601C9" w:rsidP="00FC2DFF">
      <w:pPr>
        <w:rPr>
          <w:sz w:val="22"/>
          <w:szCs w:val="22"/>
          <w:u w:val="single"/>
          <w:lang w:eastAsia="ja-JP"/>
        </w:rPr>
      </w:pPr>
      <w:r w:rsidRPr="008601C9">
        <w:rPr>
          <w:sz w:val="22"/>
          <w:szCs w:val="22"/>
          <w:u w:val="single"/>
          <w:lang w:eastAsia="ja-JP"/>
        </w:rPr>
        <w:t>NR support for dedicated spectrum less than 5MHz for FR1</w:t>
      </w:r>
    </w:p>
    <w:p w14:paraId="6CEBEBFF" w14:textId="77777777" w:rsidR="00EA7DEC" w:rsidRPr="00FA49F4" w:rsidRDefault="00EA7DEC" w:rsidP="00EA7DEC">
      <w:pPr>
        <w:rPr>
          <w:b/>
          <w:bCs/>
          <w:sz w:val="22"/>
          <w:szCs w:val="22"/>
          <w:lang w:eastAsia="ja-JP"/>
        </w:rPr>
      </w:pPr>
      <w:r w:rsidRPr="00FA49F4">
        <w:rPr>
          <w:rFonts w:hint="eastAsia"/>
          <w:b/>
          <w:bCs/>
          <w:sz w:val="22"/>
          <w:szCs w:val="22"/>
          <w:lang w:eastAsia="ja-JP"/>
        </w:rPr>
        <w:t>P</w:t>
      </w:r>
      <w:r w:rsidRPr="00FA49F4">
        <w:rPr>
          <w:b/>
          <w:bCs/>
          <w:sz w:val="22"/>
          <w:szCs w:val="22"/>
          <w:lang w:eastAsia="ja-JP"/>
        </w:rPr>
        <w:t>roposal 15: Down-select from one of the following alternatives to address the issue mentioned in R1-2403833</w:t>
      </w:r>
    </w:p>
    <w:p w14:paraId="31C97C37" w14:textId="77777777" w:rsidR="00EA7DEC" w:rsidRPr="00FA49F4" w:rsidRDefault="00EA7DEC" w:rsidP="00EA7DEC">
      <w:pPr>
        <w:pStyle w:val="ae"/>
        <w:numPr>
          <w:ilvl w:val="0"/>
          <w:numId w:val="35"/>
        </w:numPr>
        <w:ind w:leftChars="0"/>
        <w:jc w:val="both"/>
        <w:rPr>
          <w:b/>
          <w:bCs/>
          <w:sz w:val="22"/>
          <w:szCs w:val="22"/>
          <w:lang w:eastAsia="ja-JP"/>
        </w:rPr>
      </w:pPr>
      <w:r w:rsidRPr="00FA49F4">
        <w:rPr>
          <w:rFonts w:hint="eastAsia"/>
          <w:b/>
          <w:bCs/>
          <w:sz w:val="22"/>
          <w:szCs w:val="22"/>
          <w:lang w:eastAsia="ja-JP"/>
        </w:rPr>
        <w:t>A</w:t>
      </w:r>
      <w:r w:rsidRPr="00FA49F4">
        <w:rPr>
          <w:b/>
          <w:bCs/>
          <w:sz w:val="22"/>
          <w:szCs w:val="22"/>
          <w:lang w:eastAsia="ja-JP"/>
        </w:rPr>
        <w:t>lt 1:</w:t>
      </w:r>
    </w:p>
    <w:p w14:paraId="19AF1716" w14:textId="77777777" w:rsidR="00EA7DEC" w:rsidRPr="00FA49F4" w:rsidRDefault="00EA7DEC" w:rsidP="00EA7DEC">
      <w:pPr>
        <w:pStyle w:val="ae"/>
        <w:numPr>
          <w:ilvl w:val="1"/>
          <w:numId w:val="35"/>
        </w:numPr>
        <w:ind w:leftChars="0"/>
        <w:jc w:val="both"/>
        <w:rPr>
          <w:b/>
          <w:bCs/>
          <w:sz w:val="22"/>
          <w:szCs w:val="22"/>
          <w:lang w:eastAsia="ja-JP"/>
        </w:rPr>
      </w:pPr>
      <w:r w:rsidRPr="00FA49F4">
        <w:rPr>
          <w:b/>
          <w:bCs/>
          <w:sz w:val="22"/>
          <w:szCs w:val="22"/>
          <w:lang w:eastAsia="ja-JP"/>
        </w:rPr>
        <w:t xml:space="preserve">Add a note in FG 51-1: The UE supporting this FG supports 3 MHz asymmetric uplink and downlink bandwidth operation when </w:t>
      </w:r>
      <w:proofErr w:type="spellStart"/>
      <w:r w:rsidRPr="00FA49F4">
        <w:rPr>
          <w:b/>
          <w:bCs/>
          <w:i/>
          <w:iCs/>
          <w:sz w:val="22"/>
          <w:szCs w:val="22"/>
          <w:lang w:eastAsia="ja-JP"/>
        </w:rPr>
        <w:t>asymmetricBandwidthCombinationSet</w:t>
      </w:r>
      <w:proofErr w:type="spellEnd"/>
      <w:r w:rsidRPr="00FA49F4">
        <w:rPr>
          <w:b/>
          <w:bCs/>
          <w:sz w:val="22"/>
          <w:szCs w:val="22"/>
          <w:lang w:eastAsia="ja-JP"/>
        </w:rPr>
        <w:t xml:space="preserve"> as per TS 38.101-1 is </w:t>
      </w:r>
      <w:proofErr w:type="gramStart"/>
      <w:r w:rsidRPr="00FA49F4">
        <w:rPr>
          <w:b/>
          <w:bCs/>
          <w:sz w:val="22"/>
          <w:szCs w:val="22"/>
          <w:lang w:eastAsia="ja-JP"/>
        </w:rPr>
        <w:t>signalled</w:t>
      </w:r>
      <w:proofErr w:type="gramEnd"/>
    </w:p>
    <w:p w14:paraId="6D1556F2" w14:textId="77777777" w:rsidR="00EA7DEC" w:rsidRPr="00FA49F4" w:rsidRDefault="00EA7DEC" w:rsidP="00EA7DEC">
      <w:pPr>
        <w:pStyle w:val="ae"/>
        <w:numPr>
          <w:ilvl w:val="0"/>
          <w:numId w:val="35"/>
        </w:numPr>
        <w:ind w:leftChars="0"/>
        <w:jc w:val="both"/>
        <w:rPr>
          <w:b/>
          <w:bCs/>
          <w:sz w:val="22"/>
          <w:szCs w:val="22"/>
          <w:lang w:eastAsia="ja-JP"/>
        </w:rPr>
      </w:pPr>
      <w:r w:rsidRPr="00FA49F4">
        <w:rPr>
          <w:rFonts w:hint="eastAsia"/>
          <w:b/>
          <w:bCs/>
          <w:sz w:val="22"/>
          <w:szCs w:val="22"/>
          <w:lang w:eastAsia="ja-JP"/>
        </w:rPr>
        <w:t>A</w:t>
      </w:r>
      <w:r w:rsidRPr="00FA49F4">
        <w:rPr>
          <w:b/>
          <w:bCs/>
          <w:sz w:val="22"/>
          <w:szCs w:val="22"/>
          <w:lang w:eastAsia="ja-JP"/>
        </w:rPr>
        <w:t>lt 2:</w:t>
      </w:r>
    </w:p>
    <w:p w14:paraId="66B56558" w14:textId="0BCCAA40" w:rsidR="00EA7DEC" w:rsidRPr="00FA49F4" w:rsidRDefault="00EA7DEC" w:rsidP="00EA7DEC">
      <w:pPr>
        <w:pStyle w:val="ae"/>
        <w:numPr>
          <w:ilvl w:val="1"/>
          <w:numId w:val="35"/>
        </w:numPr>
        <w:ind w:leftChars="0"/>
        <w:jc w:val="both"/>
        <w:rPr>
          <w:b/>
          <w:bCs/>
          <w:sz w:val="22"/>
          <w:szCs w:val="22"/>
          <w:lang w:eastAsia="ja-JP"/>
        </w:rPr>
      </w:pPr>
      <w:r w:rsidRPr="00FA49F4">
        <w:rPr>
          <w:b/>
          <w:bCs/>
          <w:sz w:val="22"/>
          <w:szCs w:val="22"/>
          <w:lang w:eastAsia="ja-JP"/>
        </w:rPr>
        <w:t xml:space="preserve">Introduce new FG </w:t>
      </w:r>
      <w:r w:rsidR="00F60D22">
        <w:rPr>
          <w:b/>
          <w:bCs/>
          <w:sz w:val="22"/>
          <w:szCs w:val="22"/>
          <w:lang w:eastAsia="ja-JP"/>
        </w:rPr>
        <w:t xml:space="preserve">51-1a </w:t>
      </w:r>
      <w:r w:rsidRPr="00FA49F4">
        <w:rPr>
          <w:b/>
          <w:bCs/>
          <w:sz w:val="22"/>
          <w:szCs w:val="22"/>
          <w:lang w:eastAsia="ja-JP"/>
        </w:rPr>
        <w:t xml:space="preserve">for the support of 3 MHz asymmetric uplink and downlink bandwidth </w:t>
      </w:r>
      <w:proofErr w:type="gramStart"/>
      <w:r w:rsidRPr="00FA49F4">
        <w:rPr>
          <w:b/>
          <w:bCs/>
          <w:sz w:val="22"/>
          <w:szCs w:val="22"/>
          <w:lang w:eastAsia="ja-JP"/>
        </w:rPr>
        <w:t>operation</w:t>
      </w:r>
      <w:proofErr w:type="gramEnd"/>
    </w:p>
    <w:p w14:paraId="57FDBC4E" w14:textId="77777777" w:rsidR="00EA7DEC" w:rsidRPr="008A4F43" w:rsidRDefault="00EA7DEC" w:rsidP="00EA7DEC">
      <w:pPr>
        <w:pStyle w:val="ae"/>
        <w:numPr>
          <w:ilvl w:val="2"/>
          <w:numId w:val="35"/>
        </w:numPr>
        <w:ind w:leftChars="0"/>
        <w:jc w:val="both"/>
        <w:rPr>
          <w:sz w:val="22"/>
          <w:szCs w:val="22"/>
          <w:lang w:eastAsia="ja-JP"/>
        </w:rPr>
      </w:pPr>
      <w:r w:rsidRPr="008A4F43">
        <w:rPr>
          <w:rFonts w:eastAsia="ＭＳ 明朝" w:hint="eastAsia"/>
          <w:sz w:val="22"/>
          <w:szCs w:val="22"/>
          <w:lang w:eastAsia="ja-JP"/>
        </w:rPr>
        <w:t>F</w:t>
      </w:r>
      <w:r w:rsidRPr="008A4F43">
        <w:rPr>
          <w:rFonts w:eastAsia="ＭＳ 明朝"/>
          <w:sz w:val="22"/>
          <w:szCs w:val="22"/>
          <w:lang w:eastAsia="ja-JP"/>
        </w:rPr>
        <w:t>G name</w:t>
      </w:r>
    </w:p>
    <w:p w14:paraId="3C2DE649" w14:textId="77777777" w:rsidR="00EA7DEC" w:rsidRPr="00AA6E3C" w:rsidRDefault="00EA7DEC" w:rsidP="00EA7DEC">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for 3 MHz </w:t>
      </w:r>
      <w:r w:rsidRPr="006A6CFF">
        <w:rPr>
          <w:sz w:val="22"/>
          <w:szCs w:val="22"/>
          <w:lang w:eastAsia="ja-JP"/>
        </w:rPr>
        <w:t>asymmetric uplink and downlink</w:t>
      </w:r>
      <w:r w:rsidRPr="008D5D54">
        <w:rPr>
          <w:rFonts w:eastAsia="ＭＳ 明朝"/>
          <w:sz w:val="22"/>
          <w:szCs w:val="22"/>
          <w:lang w:eastAsia="ja-JP"/>
        </w:rPr>
        <w:t xml:space="preserve"> channel bandwidth</w:t>
      </w:r>
    </w:p>
    <w:p w14:paraId="47E85237" w14:textId="77777777" w:rsidR="00EA7DEC" w:rsidRPr="00AA6E3C" w:rsidRDefault="00EA7DEC" w:rsidP="00EA7DEC">
      <w:pPr>
        <w:pStyle w:val="ae"/>
        <w:numPr>
          <w:ilvl w:val="2"/>
          <w:numId w:val="35"/>
        </w:numPr>
        <w:ind w:leftChars="0"/>
        <w:jc w:val="both"/>
        <w:rPr>
          <w:sz w:val="22"/>
          <w:szCs w:val="22"/>
          <w:lang w:eastAsia="ja-JP"/>
        </w:rPr>
      </w:pPr>
      <w:r w:rsidRPr="00AA6E3C">
        <w:rPr>
          <w:rFonts w:eastAsia="ＭＳ 明朝" w:hint="eastAsia"/>
          <w:sz w:val="22"/>
          <w:szCs w:val="22"/>
          <w:lang w:eastAsia="ja-JP"/>
        </w:rPr>
        <w:t>C</w:t>
      </w:r>
      <w:r w:rsidRPr="00AA6E3C">
        <w:rPr>
          <w:rFonts w:eastAsia="ＭＳ 明朝"/>
          <w:sz w:val="22"/>
          <w:szCs w:val="22"/>
          <w:lang w:eastAsia="ja-JP"/>
        </w:rPr>
        <w:t>omponent</w:t>
      </w:r>
    </w:p>
    <w:p w14:paraId="36A6DDB3" w14:textId="7DF097C5" w:rsidR="00EA7DEC" w:rsidRPr="00DF0F62" w:rsidRDefault="00EA7DEC" w:rsidP="00EA7DEC">
      <w:pPr>
        <w:pStyle w:val="ae"/>
        <w:numPr>
          <w:ilvl w:val="3"/>
          <w:numId w:val="35"/>
        </w:numPr>
        <w:ind w:leftChars="0"/>
        <w:jc w:val="both"/>
        <w:rPr>
          <w:sz w:val="22"/>
          <w:szCs w:val="22"/>
          <w:lang w:eastAsia="ja-JP"/>
        </w:rPr>
      </w:pPr>
      <w:r w:rsidRPr="008D5D54">
        <w:rPr>
          <w:rFonts w:eastAsia="ＭＳ 明朝"/>
          <w:sz w:val="22"/>
          <w:szCs w:val="22"/>
          <w:lang w:eastAsia="ja-JP"/>
        </w:rPr>
        <w:t xml:space="preserve">Support </w:t>
      </w:r>
      <w:r>
        <w:rPr>
          <w:rFonts w:eastAsia="ＭＳ 明朝"/>
          <w:sz w:val="22"/>
          <w:szCs w:val="22"/>
          <w:lang w:eastAsia="ja-JP"/>
        </w:rPr>
        <w:t>of</w:t>
      </w:r>
      <w:r w:rsidRPr="008D5D54">
        <w:rPr>
          <w:rFonts w:eastAsia="ＭＳ 明朝"/>
          <w:sz w:val="22"/>
          <w:szCs w:val="22"/>
          <w:lang w:eastAsia="ja-JP"/>
        </w:rPr>
        <w:t xml:space="preserve"> 3 MHz </w:t>
      </w:r>
      <w:r w:rsidRPr="006A6CFF">
        <w:rPr>
          <w:sz w:val="22"/>
          <w:szCs w:val="22"/>
          <w:lang w:eastAsia="ja-JP"/>
        </w:rPr>
        <w:t xml:space="preserve">uplink </w:t>
      </w:r>
      <w:r>
        <w:rPr>
          <w:sz w:val="22"/>
          <w:szCs w:val="22"/>
          <w:lang w:eastAsia="ja-JP"/>
        </w:rPr>
        <w:t>and 5MHz</w:t>
      </w:r>
      <w:r>
        <w:rPr>
          <w:sz w:val="22"/>
          <w:szCs w:val="22"/>
          <w:lang w:eastAsia="ja-JP"/>
        </w:rPr>
        <w:t xml:space="preserve"> </w:t>
      </w:r>
      <w:r w:rsidR="005216C8">
        <w:rPr>
          <w:sz w:val="22"/>
          <w:szCs w:val="22"/>
          <w:lang w:eastAsia="ja-JP"/>
        </w:rPr>
        <w:t>(or wider)</w:t>
      </w:r>
      <w:r>
        <w:rPr>
          <w:sz w:val="22"/>
          <w:szCs w:val="22"/>
          <w:lang w:eastAsia="ja-JP"/>
        </w:rPr>
        <w:t xml:space="preserve"> downlink </w:t>
      </w:r>
      <w:r w:rsidRPr="008D5D54">
        <w:rPr>
          <w:rFonts w:eastAsia="ＭＳ 明朝"/>
          <w:sz w:val="22"/>
          <w:szCs w:val="22"/>
          <w:lang w:eastAsia="ja-JP"/>
        </w:rPr>
        <w:t>channel bandwidth</w:t>
      </w:r>
    </w:p>
    <w:p w14:paraId="3A93EE13" w14:textId="77777777" w:rsidR="00EA7DEC" w:rsidRPr="00AA6E3C" w:rsidRDefault="00EA7DEC" w:rsidP="00EA7DEC">
      <w:pPr>
        <w:pStyle w:val="ae"/>
        <w:numPr>
          <w:ilvl w:val="2"/>
          <w:numId w:val="35"/>
        </w:numPr>
        <w:ind w:leftChars="0"/>
        <w:jc w:val="both"/>
        <w:rPr>
          <w:sz w:val="22"/>
          <w:szCs w:val="22"/>
          <w:lang w:eastAsia="ja-JP"/>
        </w:rPr>
      </w:pPr>
      <w:r w:rsidRPr="00AA6E3C">
        <w:rPr>
          <w:rFonts w:eastAsia="ＭＳ 明朝"/>
          <w:sz w:val="22"/>
          <w:szCs w:val="22"/>
          <w:lang w:eastAsia="ja-JP"/>
        </w:rPr>
        <w:t>Prerequisite</w:t>
      </w:r>
    </w:p>
    <w:p w14:paraId="582124C5" w14:textId="77777777" w:rsidR="00EA7DEC" w:rsidRPr="0079222B" w:rsidRDefault="00EA7DEC" w:rsidP="00EA7DEC">
      <w:pPr>
        <w:pStyle w:val="ae"/>
        <w:numPr>
          <w:ilvl w:val="3"/>
          <w:numId w:val="35"/>
        </w:numPr>
        <w:ind w:leftChars="0"/>
        <w:jc w:val="both"/>
        <w:rPr>
          <w:sz w:val="22"/>
          <w:szCs w:val="22"/>
          <w:lang w:eastAsia="ja-JP"/>
        </w:rPr>
      </w:pPr>
      <w:r>
        <w:rPr>
          <w:rFonts w:eastAsia="ＭＳ 明朝"/>
          <w:sz w:val="22"/>
          <w:szCs w:val="22"/>
          <w:lang w:eastAsia="ja-JP"/>
        </w:rPr>
        <w:t>None</w:t>
      </w:r>
    </w:p>
    <w:p w14:paraId="0A8C798E" w14:textId="77777777" w:rsidR="00EA7DEC" w:rsidRPr="0079222B" w:rsidRDefault="00EA7DEC" w:rsidP="00EA7DEC">
      <w:pPr>
        <w:pStyle w:val="ae"/>
        <w:numPr>
          <w:ilvl w:val="2"/>
          <w:numId w:val="35"/>
        </w:numPr>
        <w:ind w:leftChars="0"/>
        <w:jc w:val="both"/>
        <w:rPr>
          <w:sz w:val="22"/>
          <w:szCs w:val="22"/>
          <w:lang w:eastAsia="ja-JP"/>
        </w:rPr>
      </w:pPr>
      <w:r w:rsidRPr="0079222B">
        <w:rPr>
          <w:rFonts w:eastAsia="ＭＳ 明朝"/>
          <w:sz w:val="22"/>
          <w:szCs w:val="22"/>
          <w:lang w:eastAsia="ja-JP"/>
        </w:rPr>
        <w:t>Type</w:t>
      </w:r>
    </w:p>
    <w:p w14:paraId="4A1FE3D9" w14:textId="7D1257B5" w:rsidR="00EA7DEC" w:rsidRPr="005F458E" w:rsidRDefault="00EA7DEC" w:rsidP="00EA7DEC">
      <w:pPr>
        <w:pStyle w:val="ae"/>
        <w:numPr>
          <w:ilvl w:val="3"/>
          <w:numId w:val="35"/>
        </w:numPr>
        <w:ind w:leftChars="0"/>
        <w:jc w:val="both"/>
        <w:rPr>
          <w:sz w:val="22"/>
          <w:szCs w:val="22"/>
          <w:lang w:eastAsia="ja-JP"/>
        </w:rPr>
      </w:pPr>
      <w:r w:rsidRPr="0079222B">
        <w:rPr>
          <w:rFonts w:eastAsia="ＭＳ 明朝"/>
          <w:sz w:val="22"/>
          <w:szCs w:val="22"/>
          <w:lang w:eastAsia="ja-JP"/>
        </w:rPr>
        <w:t xml:space="preserve">Per </w:t>
      </w:r>
      <w:r w:rsidR="00F60D22">
        <w:rPr>
          <w:rFonts w:eastAsia="ＭＳ 明朝"/>
          <w:sz w:val="22"/>
          <w:szCs w:val="22"/>
          <w:lang w:eastAsia="ja-JP"/>
        </w:rPr>
        <w:t xml:space="preserve">band </w:t>
      </w:r>
      <w:r>
        <w:rPr>
          <w:rFonts w:eastAsia="ＭＳ 明朝"/>
          <w:sz w:val="22"/>
          <w:szCs w:val="22"/>
          <w:lang w:eastAsia="ja-JP"/>
        </w:rPr>
        <w:t>(FDD only, FR1 only)</w:t>
      </w:r>
    </w:p>
    <w:p w14:paraId="4474DC91" w14:textId="77777777" w:rsidR="00EA7DEC" w:rsidRPr="005C22A8" w:rsidRDefault="00EA7DEC" w:rsidP="00EA7DEC">
      <w:pPr>
        <w:pStyle w:val="ae"/>
        <w:numPr>
          <w:ilvl w:val="2"/>
          <w:numId w:val="35"/>
        </w:numPr>
        <w:ind w:leftChars="0"/>
        <w:jc w:val="both"/>
        <w:rPr>
          <w:sz w:val="22"/>
          <w:szCs w:val="22"/>
          <w:lang w:eastAsia="ja-JP"/>
        </w:rPr>
      </w:pPr>
      <w:r w:rsidRPr="005F458E">
        <w:rPr>
          <w:rFonts w:eastAsia="ＭＳ 明朝"/>
          <w:sz w:val="22"/>
          <w:szCs w:val="22"/>
          <w:lang w:eastAsia="ja-JP"/>
        </w:rPr>
        <w:t>Note</w:t>
      </w:r>
    </w:p>
    <w:p w14:paraId="523E6D42" w14:textId="77777777" w:rsidR="00EA7DEC" w:rsidRPr="008806F3" w:rsidRDefault="00EA7DEC" w:rsidP="00EA7DEC">
      <w:pPr>
        <w:pStyle w:val="ae"/>
        <w:numPr>
          <w:ilvl w:val="3"/>
          <w:numId w:val="35"/>
        </w:numPr>
        <w:ind w:leftChars="0"/>
        <w:jc w:val="both"/>
        <w:rPr>
          <w:sz w:val="22"/>
          <w:szCs w:val="22"/>
          <w:lang w:eastAsia="ja-JP"/>
        </w:rPr>
      </w:pPr>
      <w:r w:rsidRPr="008806F3">
        <w:rPr>
          <w:sz w:val="22"/>
          <w:szCs w:val="22"/>
          <w:lang w:eastAsia="ja-JP"/>
        </w:rPr>
        <w:t xml:space="preserve">This FG is supported for 15 kHz SCS </w:t>
      </w:r>
      <w:proofErr w:type="gramStart"/>
      <w:r w:rsidRPr="008806F3">
        <w:rPr>
          <w:sz w:val="22"/>
          <w:szCs w:val="22"/>
          <w:lang w:eastAsia="ja-JP"/>
        </w:rPr>
        <w:t>only</w:t>
      </w:r>
      <w:proofErr w:type="gramEnd"/>
    </w:p>
    <w:p w14:paraId="3FF25ADD" w14:textId="15F02222" w:rsidR="00EA7DEC" w:rsidRPr="008806F3" w:rsidRDefault="00EA7DEC" w:rsidP="00EA7DEC">
      <w:pPr>
        <w:pStyle w:val="ae"/>
        <w:numPr>
          <w:ilvl w:val="3"/>
          <w:numId w:val="35"/>
        </w:numPr>
        <w:ind w:leftChars="0"/>
        <w:jc w:val="both"/>
        <w:rPr>
          <w:sz w:val="22"/>
          <w:szCs w:val="22"/>
          <w:lang w:eastAsia="ja-JP"/>
        </w:rPr>
      </w:pPr>
      <w:r w:rsidRPr="008806F3">
        <w:rPr>
          <w:sz w:val="22"/>
          <w:szCs w:val="22"/>
          <w:lang w:eastAsia="ja-JP"/>
        </w:rPr>
        <w:t xml:space="preserve">This FG is applicable only </w:t>
      </w:r>
      <w:r>
        <w:rPr>
          <w:sz w:val="22"/>
          <w:szCs w:val="22"/>
          <w:lang w:eastAsia="ja-JP"/>
        </w:rPr>
        <w:t xml:space="preserve">for </w:t>
      </w:r>
      <w:r w:rsidR="00F60D22">
        <w:rPr>
          <w:sz w:val="22"/>
          <w:szCs w:val="22"/>
          <w:lang w:eastAsia="ja-JP"/>
        </w:rPr>
        <w:t xml:space="preserve">the </w:t>
      </w:r>
      <w:r>
        <w:rPr>
          <w:sz w:val="22"/>
          <w:szCs w:val="22"/>
          <w:lang w:eastAsia="ja-JP"/>
        </w:rPr>
        <w:t>band</w:t>
      </w:r>
      <w:r w:rsidR="00F60D22">
        <w:rPr>
          <w:sz w:val="22"/>
          <w:szCs w:val="22"/>
          <w:lang w:eastAsia="ja-JP"/>
        </w:rPr>
        <w:t xml:space="preserve">s where </w:t>
      </w:r>
      <w:proofErr w:type="spellStart"/>
      <w:r w:rsidR="00F60D22" w:rsidRPr="006A6CFF">
        <w:rPr>
          <w:i/>
          <w:iCs/>
          <w:sz w:val="22"/>
          <w:szCs w:val="22"/>
          <w:lang w:eastAsia="ja-JP"/>
        </w:rPr>
        <w:t>asymmetricBandwidthCombinationSet</w:t>
      </w:r>
      <w:proofErr w:type="spellEnd"/>
      <w:r w:rsidR="00F60D22" w:rsidRPr="006A6CFF">
        <w:rPr>
          <w:sz w:val="22"/>
          <w:szCs w:val="22"/>
          <w:lang w:eastAsia="ja-JP"/>
        </w:rPr>
        <w:t xml:space="preserve"> as per TS 38.101-1 is signalled</w:t>
      </w:r>
      <w:r w:rsidRPr="008806F3">
        <w:rPr>
          <w:sz w:val="22"/>
          <w:szCs w:val="22"/>
          <w:lang w:eastAsia="ja-JP"/>
        </w:rPr>
        <w:t xml:space="preserve"> in Rel-18</w:t>
      </w:r>
    </w:p>
    <w:p w14:paraId="4F949A9D" w14:textId="77788A1E" w:rsidR="00EA7DEC" w:rsidRPr="008806F3" w:rsidRDefault="00EA7DEC" w:rsidP="00EA7DEC">
      <w:pPr>
        <w:pStyle w:val="ae"/>
        <w:numPr>
          <w:ilvl w:val="3"/>
          <w:numId w:val="35"/>
        </w:numPr>
        <w:ind w:leftChars="0"/>
        <w:jc w:val="both"/>
        <w:rPr>
          <w:sz w:val="22"/>
          <w:szCs w:val="22"/>
          <w:lang w:eastAsia="ja-JP"/>
        </w:rPr>
      </w:pPr>
      <w:r w:rsidRPr="008806F3">
        <w:rPr>
          <w:sz w:val="22"/>
          <w:szCs w:val="22"/>
          <w:lang w:eastAsia="ja-JP"/>
        </w:rPr>
        <w:t xml:space="preserve">Note: The UE supporting this FG supports configuration of 15 PRB </w:t>
      </w:r>
      <w:r w:rsidR="005216C8">
        <w:rPr>
          <w:sz w:val="22"/>
          <w:szCs w:val="22"/>
          <w:lang w:eastAsia="ja-JP"/>
        </w:rPr>
        <w:t xml:space="preserve">UL </w:t>
      </w:r>
      <w:r w:rsidRPr="008806F3">
        <w:rPr>
          <w:sz w:val="22"/>
          <w:szCs w:val="22"/>
          <w:lang w:eastAsia="ja-JP"/>
        </w:rPr>
        <w:t>BWP operation</w:t>
      </w:r>
    </w:p>
    <w:p w14:paraId="12FC5A12" w14:textId="77777777" w:rsidR="00EA7DEC" w:rsidRPr="008806F3" w:rsidRDefault="00EA7DEC" w:rsidP="00EA7DEC">
      <w:pPr>
        <w:pStyle w:val="ae"/>
        <w:numPr>
          <w:ilvl w:val="3"/>
          <w:numId w:val="35"/>
        </w:numPr>
        <w:ind w:leftChars="0"/>
        <w:jc w:val="both"/>
        <w:rPr>
          <w:sz w:val="22"/>
          <w:szCs w:val="22"/>
          <w:lang w:eastAsia="ja-JP"/>
        </w:rPr>
      </w:pPr>
      <w:r w:rsidRPr="008806F3">
        <w:rPr>
          <w:sz w:val="22"/>
          <w:szCs w:val="22"/>
          <w:lang w:eastAsia="ja-JP"/>
        </w:rPr>
        <w:t xml:space="preserve">This FG is only applicable to single-carrier operation. </w:t>
      </w:r>
    </w:p>
    <w:p w14:paraId="761820A1" w14:textId="77777777" w:rsidR="00EA7DEC" w:rsidRPr="005F458E" w:rsidRDefault="00EA7DEC" w:rsidP="00EA7DEC">
      <w:pPr>
        <w:pStyle w:val="ae"/>
        <w:numPr>
          <w:ilvl w:val="3"/>
          <w:numId w:val="35"/>
        </w:numPr>
        <w:ind w:leftChars="0"/>
        <w:jc w:val="both"/>
        <w:rPr>
          <w:sz w:val="22"/>
          <w:szCs w:val="22"/>
          <w:lang w:eastAsia="ja-JP"/>
        </w:rPr>
      </w:pPr>
      <w:r w:rsidRPr="008806F3">
        <w:rPr>
          <w:sz w:val="22"/>
          <w:szCs w:val="22"/>
          <w:lang w:eastAsia="ja-JP"/>
        </w:rPr>
        <w:t>This FG is not applicable to UEs indicating supportOfRedCap-r17 (i.e., FG 28-1) or supportOfERedCap-r18 (i.e., FG 48-1).</w:t>
      </w:r>
    </w:p>
    <w:p w14:paraId="16A8B441" w14:textId="77777777" w:rsidR="00EA7DEC" w:rsidRPr="005F458E" w:rsidRDefault="00EA7DEC" w:rsidP="00EA7DEC">
      <w:pPr>
        <w:pStyle w:val="ae"/>
        <w:numPr>
          <w:ilvl w:val="2"/>
          <w:numId w:val="35"/>
        </w:numPr>
        <w:ind w:leftChars="0"/>
        <w:jc w:val="both"/>
        <w:rPr>
          <w:sz w:val="22"/>
          <w:szCs w:val="22"/>
          <w:lang w:eastAsia="ja-JP"/>
        </w:rPr>
      </w:pPr>
      <w:r w:rsidRPr="005F458E">
        <w:rPr>
          <w:rFonts w:eastAsia="ＭＳ 明朝" w:hint="eastAsia"/>
          <w:sz w:val="22"/>
          <w:szCs w:val="22"/>
          <w:lang w:eastAsia="ja-JP"/>
        </w:rPr>
        <w:t>M</w:t>
      </w:r>
      <w:r w:rsidRPr="005F458E">
        <w:rPr>
          <w:rFonts w:eastAsia="ＭＳ 明朝"/>
          <w:sz w:val="22"/>
          <w:szCs w:val="22"/>
          <w:lang w:eastAsia="ja-JP"/>
        </w:rPr>
        <w:t>andatory or optional</w:t>
      </w:r>
    </w:p>
    <w:p w14:paraId="6117ED84" w14:textId="77777777" w:rsidR="00EA7DEC" w:rsidRPr="005F458E" w:rsidRDefault="00EA7DEC" w:rsidP="00EA7DEC">
      <w:pPr>
        <w:pStyle w:val="ae"/>
        <w:numPr>
          <w:ilvl w:val="3"/>
          <w:numId w:val="35"/>
        </w:numPr>
        <w:ind w:leftChars="0"/>
        <w:jc w:val="both"/>
        <w:rPr>
          <w:sz w:val="22"/>
          <w:szCs w:val="22"/>
          <w:lang w:eastAsia="ja-JP"/>
        </w:rPr>
      </w:pPr>
      <w:r w:rsidRPr="005F458E">
        <w:rPr>
          <w:rFonts w:eastAsia="ＭＳ 明朝"/>
          <w:sz w:val="22"/>
          <w:szCs w:val="22"/>
          <w:lang w:eastAsia="ja-JP"/>
        </w:rPr>
        <w:t xml:space="preserve">Optional with capability </w:t>
      </w:r>
      <w:proofErr w:type="spellStart"/>
      <w:proofErr w:type="gramStart"/>
      <w:r w:rsidRPr="005F458E">
        <w:rPr>
          <w:rFonts w:eastAsia="ＭＳ 明朝"/>
          <w:sz w:val="22"/>
          <w:szCs w:val="22"/>
          <w:lang w:eastAsia="ja-JP"/>
        </w:rPr>
        <w:t>signaling</w:t>
      </w:r>
      <w:proofErr w:type="spellEnd"/>
      <w:proofErr w:type="gramEnd"/>
    </w:p>
    <w:p w14:paraId="040795AE" w14:textId="77777777" w:rsidR="00782803" w:rsidRDefault="00782803" w:rsidP="00FC2DFF">
      <w:pPr>
        <w:rPr>
          <w:sz w:val="22"/>
          <w:szCs w:val="22"/>
          <w:lang w:eastAsia="ja-JP"/>
        </w:rPr>
      </w:pPr>
    </w:p>
    <w:p w14:paraId="56CD097F" w14:textId="77777777" w:rsidR="00CB4DA3" w:rsidRPr="00F517E5" w:rsidRDefault="00CB4DA3" w:rsidP="00FC2DFF">
      <w:pPr>
        <w:rPr>
          <w:sz w:val="22"/>
          <w:szCs w:val="22"/>
          <w:lang w:eastAsia="ja-JP"/>
        </w:rPr>
      </w:pPr>
    </w:p>
    <w:p w14:paraId="337FB798" w14:textId="77777777" w:rsidR="00FC2DFF" w:rsidRPr="00FD7768" w:rsidRDefault="00FC2DFF" w:rsidP="00FC2DFF">
      <w:pPr>
        <w:pStyle w:val="10"/>
        <w:spacing w:after="120"/>
        <w:ind w:left="425" w:firstLine="0"/>
      </w:pPr>
      <w:r>
        <w:rPr>
          <w:rFonts w:hint="eastAsia"/>
          <w:lang w:eastAsia="ja-JP"/>
        </w:rPr>
        <w:t>References</w:t>
      </w:r>
    </w:p>
    <w:p w14:paraId="37B39342" w14:textId="615FF024" w:rsidR="000F4D03" w:rsidRDefault="00FC2DFF" w:rsidP="00CF109B">
      <w:pPr>
        <w:jc w:val="both"/>
        <w:rPr>
          <w:sz w:val="22"/>
          <w:szCs w:val="22"/>
        </w:rPr>
      </w:pPr>
      <w:bookmarkStart w:id="11" w:name="_Ref118306440"/>
      <w:r w:rsidRPr="00D3301F">
        <w:rPr>
          <w:sz w:val="22"/>
          <w:szCs w:val="22"/>
        </w:rPr>
        <w:t>[1]</w:t>
      </w:r>
      <w:r w:rsidRPr="00D3301F">
        <w:rPr>
          <w:sz w:val="22"/>
          <w:szCs w:val="22"/>
        </w:rPr>
        <w:tab/>
      </w:r>
      <w:bookmarkStart w:id="12" w:name="_Hlk111191297"/>
      <w:bookmarkEnd w:id="11"/>
      <w:r w:rsidR="000F4D03" w:rsidRPr="00D3301F">
        <w:rPr>
          <w:sz w:val="22"/>
          <w:szCs w:val="22"/>
        </w:rPr>
        <w:t>R1-2</w:t>
      </w:r>
      <w:r w:rsidR="000076C8">
        <w:rPr>
          <w:sz w:val="22"/>
          <w:szCs w:val="22"/>
        </w:rPr>
        <w:t>40</w:t>
      </w:r>
      <w:r w:rsidR="006C5E1D">
        <w:rPr>
          <w:sz w:val="22"/>
          <w:szCs w:val="22"/>
        </w:rPr>
        <w:t>3703</w:t>
      </w:r>
      <w:r w:rsidR="00F67D0D" w:rsidRPr="00D3301F">
        <w:rPr>
          <w:sz w:val="22"/>
          <w:szCs w:val="22"/>
        </w:rPr>
        <w:tab/>
      </w:r>
      <w:r w:rsidR="000076C8" w:rsidRPr="000076C8">
        <w:rPr>
          <w:sz w:val="22"/>
          <w:szCs w:val="22"/>
        </w:rPr>
        <w:t>Updated RAN1 UE features list for Rel-18 NR after RAN1#116</w:t>
      </w:r>
      <w:r w:rsidR="006C5E1D">
        <w:rPr>
          <w:sz w:val="22"/>
          <w:szCs w:val="22"/>
        </w:rPr>
        <w:t>bis</w:t>
      </w:r>
      <w:r w:rsidR="00CD4FF9" w:rsidRPr="00D3301F">
        <w:rPr>
          <w:sz w:val="22"/>
          <w:szCs w:val="22"/>
        </w:rPr>
        <w:tab/>
      </w:r>
      <w:r w:rsidR="007D17C8" w:rsidRPr="007D17C8">
        <w:rPr>
          <w:sz w:val="22"/>
          <w:szCs w:val="22"/>
        </w:rPr>
        <w:t>Moderators (AT&amp;T, NTT DOCOMO, INC.)</w:t>
      </w:r>
      <w:r w:rsidR="00D3301F" w:rsidRPr="00D3301F">
        <w:rPr>
          <w:sz w:val="22"/>
          <w:szCs w:val="22"/>
        </w:rPr>
        <w:t>.</w:t>
      </w:r>
    </w:p>
    <w:p w14:paraId="67C382BC" w14:textId="6E8B6BD6" w:rsidR="00BC2E2D" w:rsidRDefault="005C5320" w:rsidP="00CF109B">
      <w:pPr>
        <w:jc w:val="both"/>
        <w:rPr>
          <w:sz w:val="22"/>
          <w:szCs w:val="22"/>
          <w:lang w:eastAsia="ja-JP"/>
        </w:rPr>
      </w:pPr>
      <w:r>
        <w:rPr>
          <w:sz w:val="22"/>
          <w:szCs w:val="22"/>
          <w:lang w:eastAsia="ja-JP"/>
        </w:rPr>
        <w:t>[2]</w:t>
      </w:r>
      <w:r>
        <w:rPr>
          <w:sz w:val="22"/>
          <w:szCs w:val="22"/>
          <w:lang w:eastAsia="ja-JP"/>
        </w:rPr>
        <w:tab/>
      </w:r>
      <w:r w:rsidR="00042BC8">
        <w:rPr>
          <w:sz w:val="22"/>
          <w:szCs w:val="22"/>
          <w:lang w:eastAsia="ja-JP"/>
        </w:rPr>
        <w:t>R1-240</w:t>
      </w:r>
      <w:r w:rsidR="007B07FD">
        <w:rPr>
          <w:sz w:val="22"/>
          <w:szCs w:val="22"/>
          <w:lang w:eastAsia="ja-JP"/>
        </w:rPr>
        <w:t>3614</w:t>
      </w:r>
      <w:r w:rsidR="00042BC8">
        <w:rPr>
          <w:sz w:val="22"/>
          <w:szCs w:val="22"/>
          <w:lang w:eastAsia="ja-JP"/>
        </w:rPr>
        <w:tab/>
      </w:r>
      <w:r w:rsidR="00042BC8" w:rsidRPr="00042BC8">
        <w:rPr>
          <w:sz w:val="22"/>
          <w:szCs w:val="22"/>
          <w:lang w:eastAsia="ja-JP"/>
        </w:rPr>
        <w:t xml:space="preserve">Summary#2 of discussion on UE features for </w:t>
      </w:r>
      <w:r w:rsidR="007B07FD">
        <w:rPr>
          <w:sz w:val="22"/>
          <w:szCs w:val="22"/>
          <w:lang w:eastAsia="ja-JP"/>
        </w:rPr>
        <w:t xml:space="preserve">NR </w:t>
      </w:r>
      <w:proofErr w:type="spellStart"/>
      <w:r w:rsidR="007B07FD">
        <w:rPr>
          <w:sz w:val="22"/>
          <w:szCs w:val="22"/>
          <w:lang w:eastAsia="ja-JP"/>
        </w:rPr>
        <w:t>sidelink</w:t>
      </w:r>
      <w:proofErr w:type="spellEnd"/>
      <w:r w:rsidR="007B07FD">
        <w:rPr>
          <w:sz w:val="22"/>
          <w:szCs w:val="22"/>
          <w:lang w:eastAsia="ja-JP"/>
        </w:rPr>
        <w:t xml:space="preserve"> evolution</w:t>
      </w:r>
      <w:r w:rsidR="00140402">
        <w:rPr>
          <w:sz w:val="22"/>
          <w:szCs w:val="22"/>
          <w:lang w:eastAsia="ja-JP"/>
        </w:rPr>
        <w:tab/>
      </w:r>
      <w:r w:rsidR="00140402" w:rsidRPr="00140402">
        <w:rPr>
          <w:sz w:val="22"/>
          <w:szCs w:val="22"/>
          <w:lang w:eastAsia="ja-JP"/>
        </w:rPr>
        <w:t>Moderator (NTT DOCOMO, INC.)</w:t>
      </w:r>
    </w:p>
    <w:p w14:paraId="3E0D23FE" w14:textId="7B676AB6" w:rsidR="00B15199" w:rsidRDefault="00B15199" w:rsidP="00CF109B">
      <w:pPr>
        <w:jc w:val="both"/>
        <w:rPr>
          <w:sz w:val="22"/>
          <w:szCs w:val="22"/>
          <w:lang w:eastAsia="ja-JP"/>
        </w:rPr>
      </w:pPr>
      <w:r>
        <w:rPr>
          <w:rFonts w:hint="eastAsia"/>
          <w:sz w:val="22"/>
          <w:szCs w:val="22"/>
          <w:lang w:eastAsia="ja-JP"/>
        </w:rPr>
        <w:t>[</w:t>
      </w:r>
      <w:r>
        <w:rPr>
          <w:sz w:val="22"/>
          <w:szCs w:val="22"/>
          <w:lang w:eastAsia="ja-JP"/>
        </w:rPr>
        <w:t>3]</w:t>
      </w:r>
      <w:r>
        <w:rPr>
          <w:sz w:val="22"/>
          <w:szCs w:val="22"/>
          <w:lang w:eastAsia="ja-JP"/>
        </w:rPr>
        <w:tab/>
        <w:t>R1-240</w:t>
      </w:r>
      <w:r w:rsidR="00BF433C">
        <w:rPr>
          <w:sz w:val="22"/>
          <w:szCs w:val="22"/>
          <w:lang w:eastAsia="ja-JP"/>
        </w:rPr>
        <w:t>3694</w:t>
      </w:r>
      <w:r>
        <w:rPr>
          <w:sz w:val="22"/>
          <w:szCs w:val="22"/>
          <w:lang w:eastAsia="ja-JP"/>
        </w:rPr>
        <w:tab/>
      </w:r>
      <w:r w:rsidRPr="00B15199">
        <w:rPr>
          <w:sz w:val="22"/>
          <w:szCs w:val="22"/>
          <w:lang w:eastAsia="ja-JP"/>
        </w:rPr>
        <w:t>Summary#</w:t>
      </w:r>
      <w:r w:rsidR="00BF433C">
        <w:rPr>
          <w:sz w:val="22"/>
          <w:szCs w:val="22"/>
          <w:lang w:eastAsia="ja-JP"/>
        </w:rPr>
        <w:t>2</w:t>
      </w:r>
      <w:r w:rsidRPr="00B15199">
        <w:rPr>
          <w:sz w:val="22"/>
          <w:szCs w:val="22"/>
          <w:lang w:eastAsia="ja-JP"/>
        </w:rPr>
        <w:t xml:space="preserve"> of discussion on UE features for </w:t>
      </w:r>
      <w:r w:rsidR="00BF433C">
        <w:rPr>
          <w:sz w:val="22"/>
          <w:szCs w:val="22"/>
          <w:lang w:eastAsia="ja-JP"/>
        </w:rPr>
        <w:t>MC enhancements</w:t>
      </w:r>
      <w:r>
        <w:rPr>
          <w:sz w:val="22"/>
          <w:szCs w:val="22"/>
          <w:lang w:eastAsia="ja-JP"/>
        </w:rPr>
        <w:tab/>
      </w:r>
      <w:r w:rsidRPr="00140402">
        <w:rPr>
          <w:sz w:val="22"/>
          <w:szCs w:val="22"/>
          <w:lang w:eastAsia="ja-JP"/>
        </w:rPr>
        <w:t>Moderator (NTT DOCOMO, INC.)</w:t>
      </w:r>
    </w:p>
    <w:p w14:paraId="00D15C6E" w14:textId="5344B3F3" w:rsidR="00B46630" w:rsidRDefault="00B46630" w:rsidP="00CF109B">
      <w:pPr>
        <w:jc w:val="both"/>
        <w:rPr>
          <w:sz w:val="22"/>
          <w:szCs w:val="22"/>
          <w:lang w:eastAsia="ja-JP"/>
        </w:rPr>
      </w:pPr>
      <w:r>
        <w:rPr>
          <w:rFonts w:hint="eastAsia"/>
          <w:sz w:val="22"/>
          <w:szCs w:val="22"/>
          <w:lang w:eastAsia="ja-JP"/>
        </w:rPr>
        <w:t>[</w:t>
      </w:r>
      <w:r w:rsidR="00BF433C">
        <w:rPr>
          <w:sz w:val="22"/>
          <w:szCs w:val="22"/>
          <w:lang w:eastAsia="ja-JP"/>
        </w:rPr>
        <w:t>4</w:t>
      </w:r>
      <w:r>
        <w:rPr>
          <w:sz w:val="22"/>
          <w:szCs w:val="22"/>
          <w:lang w:eastAsia="ja-JP"/>
        </w:rPr>
        <w:t>]</w:t>
      </w:r>
      <w:r>
        <w:rPr>
          <w:sz w:val="22"/>
          <w:szCs w:val="22"/>
          <w:lang w:eastAsia="ja-JP"/>
        </w:rPr>
        <w:tab/>
        <w:t>R1-240</w:t>
      </w:r>
      <w:r w:rsidR="00EE52FB">
        <w:rPr>
          <w:sz w:val="22"/>
          <w:szCs w:val="22"/>
          <w:lang w:eastAsia="ja-JP"/>
        </w:rPr>
        <w:t>3699</w:t>
      </w:r>
      <w:r>
        <w:rPr>
          <w:sz w:val="22"/>
          <w:szCs w:val="22"/>
          <w:lang w:eastAsia="ja-JP"/>
        </w:rPr>
        <w:tab/>
      </w:r>
      <w:r w:rsidRPr="00B46630">
        <w:rPr>
          <w:sz w:val="22"/>
          <w:szCs w:val="22"/>
          <w:lang w:eastAsia="ja-JP"/>
        </w:rPr>
        <w:t>Summary#</w:t>
      </w:r>
      <w:r w:rsidR="00EE52FB">
        <w:rPr>
          <w:sz w:val="22"/>
          <w:szCs w:val="22"/>
          <w:lang w:eastAsia="ja-JP"/>
        </w:rPr>
        <w:t>2</w:t>
      </w:r>
      <w:r w:rsidRPr="00B46630">
        <w:rPr>
          <w:sz w:val="22"/>
          <w:szCs w:val="22"/>
          <w:lang w:eastAsia="ja-JP"/>
        </w:rPr>
        <w:t xml:space="preserve"> of discussion on UE features for TEIs</w:t>
      </w:r>
      <w:r>
        <w:rPr>
          <w:sz w:val="22"/>
          <w:szCs w:val="22"/>
          <w:lang w:eastAsia="ja-JP"/>
        </w:rPr>
        <w:tab/>
      </w:r>
      <w:r w:rsidRPr="00140402">
        <w:rPr>
          <w:sz w:val="22"/>
          <w:szCs w:val="22"/>
          <w:lang w:eastAsia="ja-JP"/>
        </w:rPr>
        <w:t>Moderator (NTT DOCOMO, INC.)</w:t>
      </w:r>
    </w:p>
    <w:p w14:paraId="239D5E39" w14:textId="336714C6" w:rsidR="00B46630" w:rsidRPr="00D3301F" w:rsidRDefault="00B46630" w:rsidP="00CF109B">
      <w:pPr>
        <w:jc w:val="both"/>
        <w:rPr>
          <w:sz w:val="22"/>
          <w:szCs w:val="22"/>
          <w:lang w:eastAsia="ja-JP"/>
        </w:rPr>
      </w:pPr>
      <w:r>
        <w:rPr>
          <w:rFonts w:hint="eastAsia"/>
          <w:sz w:val="22"/>
          <w:szCs w:val="22"/>
          <w:lang w:eastAsia="ja-JP"/>
        </w:rPr>
        <w:t>[</w:t>
      </w:r>
      <w:r w:rsidR="00BF433C">
        <w:rPr>
          <w:sz w:val="22"/>
          <w:szCs w:val="22"/>
          <w:lang w:eastAsia="ja-JP"/>
        </w:rPr>
        <w:t>5</w:t>
      </w:r>
      <w:r>
        <w:rPr>
          <w:sz w:val="22"/>
          <w:szCs w:val="22"/>
          <w:lang w:eastAsia="ja-JP"/>
        </w:rPr>
        <w:t>]</w:t>
      </w:r>
      <w:r>
        <w:rPr>
          <w:sz w:val="22"/>
          <w:szCs w:val="22"/>
          <w:lang w:eastAsia="ja-JP"/>
        </w:rPr>
        <w:tab/>
      </w:r>
      <w:r w:rsidRPr="00B46630">
        <w:rPr>
          <w:sz w:val="22"/>
          <w:szCs w:val="22"/>
          <w:lang w:eastAsia="ja-JP"/>
        </w:rPr>
        <w:t>R1-2401679</w:t>
      </w:r>
      <w:r w:rsidRPr="00B46630">
        <w:rPr>
          <w:sz w:val="22"/>
          <w:szCs w:val="22"/>
          <w:lang w:eastAsia="ja-JP"/>
        </w:rPr>
        <w:tab/>
        <w:t>LS on questions and recommendations to Rel-18 RAN1 UE features list</w:t>
      </w:r>
      <w:r w:rsidRPr="00B46630">
        <w:rPr>
          <w:sz w:val="22"/>
          <w:szCs w:val="22"/>
          <w:lang w:eastAsia="ja-JP"/>
        </w:rPr>
        <w:tab/>
        <w:t>RAN2, Intel</w:t>
      </w:r>
    </w:p>
    <w:p w14:paraId="27741A28" w14:textId="742440F3" w:rsidR="00DF4C2E" w:rsidRDefault="002174EE" w:rsidP="00CF109B">
      <w:pPr>
        <w:jc w:val="both"/>
        <w:rPr>
          <w:sz w:val="22"/>
          <w:szCs w:val="22"/>
          <w:lang w:eastAsia="ja-JP"/>
        </w:rPr>
      </w:pPr>
      <w:r>
        <w:rPr>
          <w:rFonts w:hint="eastAsia"/>
          <w:sz w:val="22"/>
          <w:szCs w:val="22"/>
          <w:lang w:eastAsia="ja-JP"/>
        </w:rPr>
        <w:t>[</w:t>
      </w:r>
      <w:r>
        <w:rPr>
          <w:sz w:val="22"/>
          <w:szCs w:val="22"/>
          <w:lang w:eastAsia="ja-JP"/>
        </w:rPr>
        <w:t>6]</w:t>
      </w:r>
      <w:r>
        <w:rPr>
          <w:sz w:val="22"/>
          <w:szCs w:val="22"/>
          <w:lang w:eastAsia="ja-JP"/>
        </w:rPr>
        <w:tab/>
      </w:r>
      <w:r w:rsidRPr="00B46630">
        <w:rPr>
          <w:sz w:val="22"/>
          <w:szCs w:val="22"/>
          <w:lang w:eastAsia="ja-JP"/>
        </w:rPr>
        <w:t>R1-</w:t>
      </w:r>
      <w:r w:rsidR="00E82241" w:rsidRPr="00E82241">
        <w:rPr>
          <w:sz w:val="22"/>
          <w:szCs w:val="22"/>
          <w:lang w:eastAsia="ja-JP"/>
        </w:rPr>
        <w:t>2403833</w:t>
      </w:r>
      <w:r w:rsidRPr="00B46630">
        <w:rPr>
          <w:sz w:val="22"/>
          <w:szCs w:val="22"/>
          <w:lang w:eastAsia="ja-JP"/>
        </w:rPr>
        <w:tab/>
      </w:r>
      <w:r w:rsidR="006A0D3A" w:rsidRPr="006A0D3A">
        <w:rPr>
          <w:sz w:val="22"/>
          <w:szCs w:val="22"/>
          <w:lang w:eastAsia="ja-JP"/>
        </w:rPr>
        <w:t>LS on UE Capability for Asymmetric BW for less than 5 MHz</w:t>
      </w:r>
      <w:r w:rsidRPr="00B46630">
        <w:rPr>
          <w:sz w:val="22"/>
          <w:szCs w:val="22"/>
          <w:lang w:eastAsia="ja-JP"/>
        </w:rPr>
        <w:tab/>
        <w:t>RAN</w:t>
      </w:r>
      <w:r w:rsidR="00A5715B">
        <w:rPr>
          <w:sz w:val="22"/>
          <w:szCs w:val="22"/>
          <w:lang w:eastAsia="ja-JP"/>
        </w:rPr>
        <w:t>4</w:t>
      </w:r>
      <w:r w:rsidRPr="00B46630">
        <w:rPr>
          <w:sz w:val="22"/>
          <w:szCs w:val="22"/>
          <w:lang w:eastAsia="ja-JP"/>
        </w:rPr>
        <w:t xml:space="preserve">, </w:t>
      </w:r>
      <w:bookmarkEnd w:id="12"/>
      <w:r w:rsidR="009A372F">
        <w:rPr>
          <w:sz w:val="22"/>
          <w:szCs w:val="22"/>
          <w:lang w:eastAsia="ja-JP"/>
        </w:rPr>
        <w:t>Rakuten Mobile</w:t>
      </w:r>
    </w:p>
    <w:p w14:paraId="71D7230B" w14:textId="757F7D99" w:rsidR="00375B08" w:rsidRPr="00375B08" w:rsidRDefault="00375B08" w:rsidP="00CF109B">
      <w:pPr>
        <w:jc w:val="both"/>
        <w:rPr>
          <w:sz w:val="22"/>
          <w:szCs w:val="22"/>
          <w:lang w:eastAsia="ja-JP"/>
        </w:rPr>
      </w:pPr>
      <w:r>
        <w:rPr>
          <w:rFonts w:hint="eastAsia"/>
          <w:sz w:val="22"/>
          <w:szCs w:val="22"/>
          <w:lang w:eastAsia="ja-JP"/>
        </w:rPr>
        <w:t>[</w:t>
      </w:r>
      <w:r>
        <w:rPr>
          <w:sz w:val="22"/>
          <w:szCs w:val="22"/>
          <w:lang w:eastAsia="ja-JP"/>
        </w:rPr>
        <w:t>6]</w:t>
      </w:r>
      <w:r>
        <w:rPr>
          <w:sz w:val="22"/>
          <w:szCs w:val="22"/>
          <w:lang w:eastAsia="ja-JP"/>
        </w:rPr>
        <w:tab/>
      </w:r>
      <w:r w:rsidRPr="001203B5">
        <w:rPr>
          <w:sz w:val="22"/>
          <w:szCs w:val="22"/>
          <w:lang w:eastAsia="ja-JP"/>
        </w:rPr>
        <w:t>R1-240</w:t>
      </w:r>
      <w:r w:rsidR="001203B5" w:rsidRPr="001203B5">
        <w:rPr>
          <w:sz w:val="22"/>
          <w:szCs w:val="22"/>
          <w:lang w:eastAsia="ja-JP"/>
        </w:rPr>
        <w:t>5</w:t>
      </w:r>
      <w:r w:rsidR="001203B5">
        <w:rPr>
          <w:sz w:val="22"/>
          <w:szCs w:val="22"/>
          <w:lang w:eastAsia="ja-JP"/>
        </w:rPr>
        <w:t>019</w:t>
      </w:r>
      <w:r w:rsidRPr="00B46630">
        <w:rPr>
          <w:sz w:val="22"/>
          <w:szCs w:val="22"/>
          <w:lang w:eastAsia="ja-JP"/>
        </w:rPr>
        <w:tab/>
      </w:r>
      <w:r w:rsidR="00985CF6">
        <w:rPr>
          <w:sz w:val="22"/>
          <w:szCs w:val="22"/>
          <w:lang w:eastAsia="ja-JP"/>
        </w:rPr>
        <w:t>Discussion</w:t>
      </w:r>
      <w:r w:rsidRPr="006A0D3A">
        <w:rPr>
          <w:sz w:val="22"/>
          <w:szCs w:val="22"/>
          <w:lang w:eastAsia="ja-JP"/>
        </w:rPr>
        <w:t xml:space="preserve"> on UE Capability for Asymmetric BW for less than 5 MHz</w:t>
      </w:r>
      <w:r w:rsidRPr="00B46630">
        <w:rPr>
          <w:sz w:val="22"/>
          <w:szCs w:val="22"/>
          <w:lang w:eastAsia="ja-JP"/>
        </w:rPr>
        <w:tab/>
      </w:r>
      <w:r w:rsidR="00834E17">
        <w:rPr>
          <w:sz w:val="22"/>
          <w:szCs w:val="22"/>
          <w:lang w:eastAsia="ja-JP"/>
        </w:rPr>
        <w:t>NTT DOCOMO, INC.</w:t>
      </w:r>
    </w:p>
    <w:sectPr w:rsidR="00375B08" w:rsidRPr="00375B08" w:rsidSect="00C246C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01A4" w14:textId="77777777" w:rsidR="00E6582E" w:rsidRDefault="00E6582E">
      <w:r>
        <w:separator/>
      </w:r>
    </w:p>
  </w:endnote>
  <w:endnote w:type="continuationSeparator" w:id="0">
    <w:p w14:paraId="7220A949" w14:textId="77777777" w:rsidR="00E6582E" w:rsidRDefault="00E6582E">
      <w:r>
        <w:continuationSeparator/>
      </w:r>
    </w:p>
  </w:endnote>
  <w:endnote w:type="continuationNotice" w:id="1">
    <w:p w14:paraId="50CA7889" w14:textId="77777777" w:rsidR="00E6582E" w:rsidRDefault="00E65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ABE5" w14:textId="77777777" w:rsidR="00E6582E" w:rsidRDefault="00E6582E">
      <w:r>
        <w:separator/>
      </w:r>
    </w:p>
  </w:footnote>
  <w:footnote w:type="continuationSeparator" w:id="0">
    <w:p w14:paraId="482EF619" w14:textId="77777777" w:rsidR="00E6582E" w:rsidRDefault="00E6582E">
      <w:r>
        <w:continuationSeparator/>
      </w:r>
    </w:p>
  </w:footnote>
  <w:footnote w:type="continuationNotice" w:id="1">
    <w:p w14:paraId="4892556D" w14:textId="77777777" w:rsidR="00E6582E" w:rsidRDefault="00E658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F32"/>
    <w:multiLevelType w:val="multilevel"/>
    <w:tmpl w:val="D224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F161E8"/>
    <w:multiLevelType w:val="hybridMultilevel"/>
    <w:tmpl w:val="86560C62"/>
    <w:lvl w:ilvl="0" w:tplc="04090001">
      <w:start w:val="1"/>
      <w:numFmt w:val="bullet"/>
      <w:lvlText w:val=""/>
      <w:lvlJc w:val="left"/>
      <w:pPr>
        <w:ind w:left="440" w:hanging="440"/>
      </w:pPr>
      <w:rPr>
        <w:rFonts w:ascii="Wingdings" w:hAnsi="Wingdings" w:hint="default"/>
      </w:rPr>
    </w:lvl>
    <w:lvl w:ilvl="1" w:tplc="89ECCB56">
      <w:start w:val="1"/>
      <w:numFmt w:val="bullet"/>
      <w:lvlText w:val=""/>
      <w:lvlJc w:val="left"/>
      <w:pPr>
        <w:ind w:left="880" w:hanging="440"/>
      </w:pPr>
      <w:rPr>
        <w:rFonts w:ascii="Wingdings" w:hAnsi="Wingdings" w:hint="default"/>
        <w:strike w:val="0"/>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5CC1F4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6B2086A"/>
    <w:multiLevelType w:val="hybridMultilevel"/>
    <w:tmpl w:val="0CFA1F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71A2866"/>
    <w:multiLevelType w:val="hybridMultilevel"/>
    <w:tmpl w:val="2A20575A"/>
    <w:lvl w:ilvl="0" w:tplc="E9CAAA7E">
      <w:numFmt w:val="bullet"/>
      <w:lvlText w:val="-"/>
      <w:lvlJc w:val="left"/>
      <w:pPr>
        <w:ind w:left="440" w:hanging="440"/>
      </w:pPr>
      <w:rPr>
        <w:rFonts w:ascii="Arial" w:eastAsia="SimSu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0B4839"/>
    <w:multiLevelType w:val="multilevel"/>
    <w:tmpl w:val="0409001D"/>
    <w:numStyleLink w:val="1"/>
  </w:abstractNum>
  <w:abstractNum w:abstractNumId="6" w15:restartNumberingAfterBreak="0">
    <w:nsid w:val="0D2D36E7"/>
    <w:multiLevelType w:val="hybridMultilevel"/>
    <w:tmpl w:val="E4DEAA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E492AB2"/>
    <w:multiLevelType w:val="hybridMultilevel"/>
    <w:tmpl w:val="6CAC7F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C62675F"/>
    <w:multiLevelType w:val="multilevel"/>
    <w:tmpl w:val="F80E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B69D1"/>
    <w:multiLevelType w:val="multilevel"/>
    <w:tmpl w:val="0409001D"/>
    <w:numStyleLink w:val="1"/>
  </w:abstractNum>
  <w:abstractNum w:abstractNumId="13" w15:restartNumberingAfterBreak="0">
    <w:nsid w:val="364B0CFC"/>
    <w:multiLevelType w:val="hybridMultilevel"/>
    <w:tmpl w:val="831C366E"/>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4F29185C"/>
    <w:multiLevelType w:val="hybridMultilevel"/>
    <w:tmpl w:val="5D7241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0AC17FE"/>
    <w:multiLevelType w:val="multilevel"/>
    <w:tmpl w:val="5016C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1F02D24"/>
    <w:multiLevelType w:val="hybridMultilevel"/>
    <w:tmpl w:val="3E42B846"/>
    <w:lvl w:ilvl="0" w:tplc="60CA7F12">
      <w:start w:val="1"/>
      <w:numFmt w:val="bullet"/>
      <w:lvlText w:val="-"/>
      <w:lvlJc w:val="left"/>
      <w:pPr>
        <w:ind w:left="360" w:hanging="360"/>
      </w:pPr>
      <w:rPr>
        <w:rFonts w:ascii="游ゴシック" w:eastAsia="游ゴシック" w:hAnsi="游ゴシック" w:cs="Arial"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53982562"/>
    <w:multiLevelType w:val="hybridMultilevel"/>
    <w:tmpl w:val="BCDE1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42E357F"/>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B6174D5"/>
    <w:multiLevelType w:val="multilevel"/>
    <w:tmpl w:val="0409001D"/>
    <w:styleLink w:val="1"/>
    <w:lvl w:ilvl="0">
      <w:start w:val="1"/>
      <w:numFmt w:val="decimal"/>
      <w:lvlText w:val="%1"/>
      <w:lvlJc w:val="left"/>
      <w:pPr>
        <w:ind w:left="425" w:hanging="425"/>
      </w:pPr>
      <w:rPr>
        <w:rFonts w:ascii="Times New Roman" w:hAnsi="Times New Roman" w:hint="default"/>
      </w:rPr>
    </w:lvl>
    <w:lvl w:ilvl="1">
      <w:start w:val="1"/>
      <w:numFmt w:val="decimal"/>
      <w:lvlText w:val="%1.%2"/>
      <w:lvlJc w:val="left"/>
      <w:pPr>
        <w:ind w:left="844"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7F30BF"/>
    <w:multiLevelType w:val="hybridMultilevel"/>
    <w:tmpl w:val="A5C4F98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2E291D"/>
    <w:multiLevelType w:val="multilevel"/>
    <w:tmpl w:val="FFF4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B5158D"/>
    <w:multiLevelType w:val="multilevel"/>
    <w:tmpl w:val="D82A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41014860">
    <w:abstractNumId w:val="25"/>
  </w:num>
  <w:num w:numId="2" w16cid:durableId="1323854801">
    <w:abstractNumId w:val="22"/>
  </w:num>
  <w:num w:numId="3" w16cid:durableId="146635475">
    <w:abstractNumId w:val="15"/>
  </w:num>
  <w:num w:numId="4" w16cid:durableId="1049038054">
    <w:abstractNumId w:val="8"/>
  </w:num>
  <w:num w:numId="5" w16cid:durableId="1443374752">
    <w:abstractNumId w:val="9"/>
  </w:num>
  <w:num w:numId="6" w16cid:durableId="2143425821">
    <w:abstractNumId w:val="24"/>
  </w:num>
  <w:num w:numId="7" w16cid:durableId="527184252">
    <w:abstractNumId w:val="11"/>
  </w:num>
  <w:num w:numId="8" w16cid:durableId="1056972169">
    <w:abstractNumId w:val="30"/>
  </w:num>
  <w:num w:numId="9" w16cid:durableId="651721008">
    <w:abstractNumId w:val="29"/>
  </w:num>
  <w:num w:numId="10" w16cid:durableId="274673960">
    <w:abstractNumId w:val="14"/>
  </w:num>
  <w:num w:numId="11" w16cid:durableId="1984190778">
    <w:abstractNumId w:val="16"/>
  </w:num>
  <w:num w:numId="12" w16cid:durableId="687947539">
    <w:abstractNumId w:val="13"/>
  </w:num>
  <w:num w:numId="13" w16cid:durableId="1877306273">
    <w:abstractNumId w:val="31"/>
  </w:num>
  <w:num w:numId="14" w16cid:durableId="1176112369">
    <w:abstractNumId w:val="18"/>
  </w:num>
  <w:num w:numId="15" w16cid:durableId="631130705">
    <w:abstractNumId w:val="28"/>
  </w:num>
  <w:num w:numId="16" w16cid:durableId="1216308888">
    <w:abstractNumId w:val="10"/>
  </w:num>
  <w:num w:numId="17" w16cid:durableId="336350899">
    <w:abstractNumId w:val="0"/>
  </w:num>
  <w:num w:numId="18" w16cid:durableId="349911325">
    <w:abstractNumId w:val="17"/>
  </w:num>
  <w:num w:numId="19" w16cid:durableId="1725720005">
    <w:abstractNumId w:val="23"/>
  </w:num>
  <w:num w:numId="20" w16cid:durableId="35087730">
    <w:abstractNumId w:val="5"/>
  </w:num>
  <w:num w:numId="21" w16cid:durableId="1817454395">
    <w:abstractNumId w:val="12"/>
  </w:num>
  <w:num w:numId="22" w16cid:durableId="949969055">
    <w:abstractNumId w:val="2"/>
  </w:num>
  <w:num w:numId="23" w16cid:durableId="256450510">
    <w:abstractNumId w:val="21"/>
  </w:num>
  <w:num w:numId="24" w16cid:durableId="802239303">
    <w:abstractNumId w:val="27"/>
  </w:num>
  <w:num w:numId="25" w16cid:durableId="1586382628">
    <w:abstractNumId w:val="33"/>
  </w:num>
  <w:num w:numId="26" w16cid:durableId="1785924046">
    <w:abstractNumId w:val="1"/>
  </w:num>
  <w:num w:numId="27" w16cid:durableId="1363432753">
    <w:abstractNumId w:val="7"/>
  </w:num>
  <w:num w:numId="28" w16cid:durableId="1925411686">
    <w:abstractNumId w:val="20"/>
  </w:num>
  <w:num w:numId="29" w16cid:durableId="118405530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5149783">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9114742">
    <w:abstractNumId w:val="32"/>
  </w:num>
  <w:num w:numId="32" w16cid:durableId="2105028774">
    <w:abstractNumId w:val="4"/>
  </w:num>
  <w:num w:numId="33" w16cid:durableId="2016180666">
    <w:abstractNumId w:val="6"/>
  </w:num>
  <w:num w:numId="34" w16cid:durableId="866022829">
    <w:abstractNumId w:val="19"/>
  </w:num>
  <w:num w:numId="35" w16cid:durableId="776870556">
    <w:abstractNumId w:val="3"/>
  </w:num>
  <w:num w:numId="36" w16cid:durableId="1110395597">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B6"/>
    <w:rsid w:val="000014E1"/>
    <w:rsid w:val="00001556"/>
    <w:rsid w:val="00001561"/>
    <w:rsid w:val="000019A6"/>
    <w:rsid w:val="00001A2E"/>
    <w:rsid w:val="00001CA5"/>
    <w:rsid w:val="00002366"/>
    <w:rsid w:val="0000272F"/>
    <w:rsid w:val="00002DFE"/>
    <w:rsid w:val="00002EEA"/>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6C8"/>
    <w:rsid w:val="00007BF1"/>
    <w:rsid w:val="00010017"/>
    <w:rsid w:val="00010132"/>
    <w:rsid w:val="000103A3"/>
    <w:rsid w:val="0001051B"/>
    <w:rsid w:val="00010870"/>
    <w:rsid w:val="0001137E"/>
    <w:rsid w:val="00011716"/>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6F"/>
    <w:rsid w:val="000174A6"/>
    <w:rsid w:val="0001754D"/>
    <w:rsid w:val="0001764C"/>
    <w:rsid w:val="00017866"/>
    <w:rsid w:val="00017D20"/>
    <w:rsid w:val="00017FD2"/>
    <w:rsid w:val="00020DC3"/>
    <w:rsid w:val="0002136C"/>
    <w:rsid w:val="00022D5F"/>
    <w:rsid w:val="00023E8C"/>
    <w:rsid w:val="00023F0A"/>
    <w:rsid w:val="000246CA"/>
    <w:rsid w:val="000249F4"/>
    <w:rsid w:val="00024A1E"/>
    <w:rsid w:val="00024A53"/>
    <w:rsid w:val="00024FFF"/>
    <w:rsid w:val="000252C6"/>
    <w:rsid w:val="000254A4"/>
    <w:rsid w:val="00026044"/>
    <w:rsid w:val="00026127"/>
    <w:rsid w:val="00026539"/>
    <w:rsid w:val="000265F8"/>
    <w:rsid w:val="000268BB"/>
    <w:rsid w:val="000276AF"/>
    <w:rsid w:val="00027942"/>
    <w:rsid w:val="00030072"/>
    <w:rsid w:val="00030F8F"/>
    <w:rsid w:val="0003143C"/>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17E"/>
    <w:rsid w:val="00042A9C"/>
    <w:rsid w:val="00042BC8"/>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47FA7"/>
    <w:rsid w:val="000502D5"/>
    <w:rsid w:val="00050CC7"/>
    <w:rsid w:val="0005112B"/>
    <w:rsid w:val="00051393"/>
    <w:rsid w:val="00051BD4"/>
    <w:rsid w:val="00051D5F"/>
    <w:rsid w:val="0005207B"/>
    <w:rsid w:val="0005219B"/>
    <w:rsid w:val="000524D2"/>
    <w:rsid w:val="00052CD4"/>
    <w:rsid w:val="00053324"/>
    <w:rsid w:val="00054A68"/>
    <w:rsid w:val="00054B5E"/>
    <w:rsid w:val="000557AA"/>
    <w:rsid w:val="000559B2"/>
    <w:rsid w:val="00055BD8"/>
    <w:rsid w:val="000568B2"/>
    <w:rsid w:val="0005698F"/>
    <w:rsid w:val="000576D1"/>
    <w:rsid w:val="00057B9E"/>
    <w:rsid w:val="000600C6"/>
    <w:rsid w:val="00060268"/>
    <w:rsid w:val="0006051F"/>
    <w:rsid w:val="000605F1"/>
    <w:rsid w:val="00060C37"/>
    <w:rsid w:val="00060EA1"/>
    <w:rsid w:val="00061144"/>
    <w:rsid w:val="00061213"/>
    <w:rsid w:val="000612BA"/>
    <w:rsid w:val="0006137F"/>
    <w:rsid w:val="00061B9A"/>
    <w:rsid w:val="000622E2"/>
    <w:rsid w:val="00062401"/>
    <w:rsid w:val="00062CEF"/>
    <w:rsid w:val="00062DA0"/>
    <w:rsid w:val="00063211"/>
    <w:rsid w:val="0006397D"/>
    <w:rsid w:val="00063E95"/>
    <w:rsid w:val="000645BF"/>
    <w:rsid w:val="000651D8"/>
    <w:rsid w:val="000652D9"/>
    <w:rsid w:val="00065BF7"/>
    <w:rsid w:val="000661E0"/>
    <w:rsid w:val="00066205"/>
    <w:rsid w:val="00066258"/>
    <w:rsid w:val="00066569"/>
    <w:rsid w:val="000667A4"/>
    <w:rsid w:val="00067489"/>
    <w:rsid w:val="000678D4"/>
    <w:rsid w:val="00067A24"/>
    <w:rsid w:val="00067EBF"/>
    <w:rsid w:val="00070A24"/>
    <w:rsid w:val="00070AA8"/>
    <w:rsid w:val="00070DE0"/>
    <w:rsid w:val="000714EB"/>
    <w:rsid w:val="00071DD7"/>
    <w:rsid w:val="00071E56"/>
    <w:rsid w:val="00072E8D"/>
    <w:rsid w:val="00073B4B"/>
    <w:rsid w:val="00074E60"/>
    <w:rsid w:val="00075149"/>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03"/>
    <w:rsid w:val="000819AD"/>
    <w:rsid w:val="00081CEA"/>
    <w:rsid w:val="00081E48"/>
    <w:rsid w:val="00082C42"/>
    <w:rsid w:val="00082E92"/>
    <w:rsid w:val="00082F5A"/>
    <w:rsid w:val="000836F8"/>
    <w:rsid w:val="00083A3F"/>
    <w:rsid w:val="00083E88"/>
    <w:rsid w:val="0008410A"/>
    <w:rsid w:val="000842CA"/>
    <w:rsid w:val="000846F2"/>
    <w:rsid w:val="00084776"/>
    <w:rsid w:val="00084C68"/>
    <w:rsid w:val="00084D4E"/>
    <w:rsid w:val="00085CE5"/>
    <w:rsid w:val="000860F8"/>
    <w:rsid w:val="00086126"/>
    <w:rsid w:val="00086D1E"/>
    <w:rsid w:val="0008707C"/>
    <w:rsid w:val="000879C7"/>
    <w:rsid w:val="0009136D"/>
    <w:rsid w:val="000919B8"/>
    <w:rsid w:val="00091F30"/>
    <w:rsid w:val="00092388"/>
    <w:rsid w:val="00092662"/>
    <w:rsid w:val="000938E2"/>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B76E9"/>
    <w:rsid w:val="000C0860"/>
    <w:rsid w:val="000C0F52"/>
    <w:rsid w:val="000C1A15"/>
    <w:rsid w:val="000C21BC"/>
    <w:rsid w:val="000C2623"/>
    <w:rsid w:val="000C2C05"/>
    <w:rsid w:val="000C4057"/>
    <w:rsid w:val="000C46F4"/>
    <w:rsid w:val="000C4730"/>
    <w:rsid w:val="000C498A"/>
    <w:rsid w:val="000C601F"/>
    <w:rsid w:val="000C61BF"/>
    <w:rsid w:val="000C723D"/>
    <w:rsid w:val="000C7371"/>
    <w:rsid w:val="000C7C87"/>
    <w:rsid w:val="000D0710"/>
    <w:rsid w:val="000D123A"/>
    <w:rsid w:val="000D149D"/>
    <w:rsid w:val="000D213D"/>
    <w:rsid w:val="000D326F"/>
    <w:rsid w:val="000D334C"/>
    <w:rsid w:val="000D38FE"/>
    <w:rsid w:val="000D3B36"/>
    <w:rsid w:val="000D3B75"/>
    <w:rsid w:val="000D430C"/>
    <w:rsid w:val="000D4A84"/>
    <w:rsid w:val="000D4F41"/>
    <w:rsid w:val="000D52DA"/>
    <w:rsid w:val="000D5917"/>
    <w:rsid w:val="000D5B74"/>
    <w:rsid w:val="000D5B99"/>
    <w:rsid w:val="000D624E"/>
    <w:rsid w:val="000D6F93"/>
    <w:rsid w:val="000D729D"/>
    <w:rsid w:val="000D7854"/>
    <w:rsid w:val="000E04B8"/>
    <w:rsid w:val="000E05AD"/>
    <w:rsid w:val="000E05DE"/>
    <w:rsid w:val="000E0A41"/>
    <w:rsid w:val="000E0CDD"/>
    <w:rsid w:val="000E112A"/>
    <w:rsid w:val="000E13FA"/>
    <w:rsid w:val="000E1A09"/>
    <w:rsid w:val="000E2769"/>
    <w:rsid w:val="000E2D91"/>
    <w:rsid w:val="000E3126"/>
    <w:rsid w:val="000E314E"/>
    <w:rsid w:val="000E32F6"/>
    <w:rsid w:val="000E3564"/>
    <w:rsid w:val="000E392E"/>
    <w:rsid w:val="000E3E92"/>
    <w:rsid w:val="000E40DC"/>
    <w:rsid w:val="000E429E"/>
    <w:rsid w:val="000E42E7"/>
    <w:rsid w:val="000E523A"/>
    <w:rsid w:val="000E55B2"/>
    <w:rsid w:val="000E5657"/>
    <w:rsid w:val="000E6027"/>
    <w:rsid w:val="000E6444"/>
    <w:rsid w:val="000E6D77"/>
    <w:rsid w:val="000E6FC4"/>
    <w:rsid w:val="000E6FD4"/>
    <w:rsid w:val="000E6FD7"/>
    <w:rsid w:val="000E7120"/>
    <w:rsid w:val="000E7BC2"/>
    <w:rsid w:val="000F0060"/>
    <w:rsid w:val="000F07F4"/>
    <w:rsid w:val="000F0A15"/>
    <w:rsid w:val="000F0C55"/>
    <w:rsid w:val="000F15A3"/>
    <w:rsid w:val="000F1A0D"/>
    <w:rsid w:val="000F274A"/>
    <w:rsid w:val="000F28C8"/>
    <w:rsid w:val="000F2FD3"/>
    <w:rsid w:val="000F386E"/>
    <w:rsid w:val="000F39EA"/>
    <w:rsid w:val="000F3B14"/>
    <w:rsid w:val="000F3B4A"/>
    <w:rsid w:val="000F4C39"/>
    <w:rsid w:val="000F4D03"/>
    <w:rsid w:val="000F573E"/>
    <w:rsid w:val="000F5E8F"/>
    <w:rsid w:val="000F75E3"/>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0E59"/>
    <w:rsid w:val="001118B8"/>
    <w:rsid w:val="00111914"/>
    <w:rsid w:val="0011250C"/>
    <w:rsid w:val="00112911"/>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3B5"/>
    <w:rsid w:val="001205F7"/>
    <w:rsid w:val="0012062E"/>
    <w:rsid w:val="001207A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5CE"/>
    <w:rsid w:val="00132DE4"/>
    <w:rsid w:val="001347C7"/>
    <w:rsid w:val="00134FF9"/>
    <w:rsid w:val="00135186"/>
    <w:rsid w:val="00136007"/>
    <w:rsid w:val="00136EBD"/>
    <w:rsid w:val="00137976"/>
    <w:rsid w:val="00137A71"/>
    <w:rsid w:val="00140402"/>
    <w:rsid w:val="00140569"/>
    <w:rsid w:val="00140B15"/>
    <w:rsid w:val="00141403"/>
    <w:rsid w:val="00141413"/>
    <w:rsid w:val="00141690"/>
    <w:rsid w:val="001416DA"/>
    <w:rsid w:val="0014196C"/>
    <w:rsid w:val="00141C66"/>
    <w:rsid w:val="00142537"/>
    <w:rsid w:val="00142E99"/>
    <w:rsid w:val="001431C8"/>
    <w:rsid w:val="00143529"/>
    <w:rsid w:val="00143C5C"/>
    <w:rsid w:val="001442E8"/>
    <w:rsid w:val="00144BE5"/>
    <w:rsid w:val="00144F9D"/>
    <w:rsid w:val="00145077"/>
    <w:rsid w:val="00145C3D"/>
    <w:rsid w:val="00145C5A"/>
    <w:rsid w:val="00145DB6"/>
    <w:rsid w:val="0014631C"/>
    <w:rsid w:val="001468B3"/>
    <w:rsid w:val="00146DDF"/>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4837"/>
    <w:rsid w:val="00155161"/>
    <w:rsid w:val="001554C9"/>
    <w:rsid w:val="00155B38"/>
    <w:rsid w:val="00155D96"/>
    <w:rsid w:val="001562F0"/>
    <w:rsid w:val="0015676D"/>
    <w:rsid w:val="00156A89"/>
    <w:rsid w:val="00156F60"/>
    <w:rsid w:val="0015723A"/>
    <w:rsid w:val="00157326"/>
    <w:rsid w:val="001601F5"/>
    <w:rsid w:val="001607BB"/>
    <w:rsid w:val="00161047"/>
    <w:rsid w:val="001614FA"/>
    <w:rsid w:val="001615D8"/>
    <w:rsid w:val="00162885"/>
    <w:rsid w:val="00163272"/>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67E5A"/>
    <w:rsid w:val="00170030"/>
    <w:rsid w:val="0017005E"/>
    <w:rsid w:val="001714C9"/>
    <w:rsid w:val="00171A26"/>
    <w:rsid w:val="00172213"/>
    <w:rsid w:val="001724A1"/>
    <w:rsid w:val="00172966"/>
    <w:rsid w:val="00172C3D"/>
    <w:rsid w:val="00172CED"/>
    <w:rsid w:val="00173E1B"/>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20C"/>
    <w:rsid w:val="001808EB"/>
    <w:rsid w:val="001813B8"/>
    <w:rsid w:val="00181426"/>
    <w:rsid w:val="00181F20"/>
    <w:rsid w:val="00182449"/>
    <w:rsid w:val="00182532"/>
    <w:rsid w:val="001827DC"/>
    <w:rsid w:val="0018282B"/>
    <w:rsid w:val="0018302D"/>
    <w:rsid w:val="00183484"/>
    <w:rsid w:val="001839BC"/>
    <w:rsid w:val="00183E65"/>
    <w:rsid w:val="00183F11"/>
    <w:rsid w:val="00184778"/>
    <w:rsid w:val="0018482B"/>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5E8"/>
    <w:rsid w:val="00193DE2"/>
    <w:rsid w:val="00193E11"/>
    <w:rsid w:val="0019474C"/>
    <w:rsid w:val="001956A7"/>
    <w:rsid w:val="00195836"/>
    <w:rsid w:val="001959A2"/>
    <w:rsid w:val="00195A44"/>
    <w:rsid w:val="00195BC9"/>
    <w:rsid w:val="00196101"/>
    <w:rsid w:val="001962B0"/>
    <w:rsid w:val="001962F1"/>
    <w:rsid w:val="001966DE"/>
    <w:rsid w:val="0019692F"/>
    <w:rsid w:val="001969F4"/>
    <w:rsid w:val="00196DE1"/>
    <w:rsid w:val="00197051"/>
    <w:rsid w:val="0019710F"/>
    <w:rsid w:val="00197A00"/>
    <w:rsid w:val="00197B6E"/>
    <w:rsid w:val="00197E2A"/>
    <w:rsid w:val="001A00AB"/>
    <w:rsid w:val="001A09E0"/>
    <w:rsid w:val="001A13E8"/>
    <w:rsid w:val="001A1BF1"/>
    <w:rsid w:val="001A2699"/>
    <w:rsid w:val="001A2DF0"/>
    <w:rsid w:val="001A36F1"/>
    <w:rsid w:val="001A39F7"/>
    <w:rsid w:val="001A409E"/>
    <w:rsid w:val="001A418E"/>
    <w:rsid w:val="001A4CBB"/>
    <w:rsid w:val="001A5AB1"/>
    <w:rsid w:val="001A5F0A"/>
    <w:rsid w:val="001A5F5C"/>
    <w:rsid w:val="001A6746"/>
    <w:rsid w:val="001A6E84"/>
    <w:rsid w:val="001A6FC8"/>
    <w:rsid w:val="001A704C"/>
    <w:rsid w:val="001A7119"/>
    <w:rsid w:val="001A73AC"/>
    <w:rsid w:val="001A78E6"/>
    <w:rsid w:val="001A7D3E"/>
    <w:rsid w:val="001A7D7F"/>
    <w:rsid w:val="001B0766"/>
    <w:rsid w:val="001B1323"/>
    <w:rsid w:val="001B1377"/>
    <w:rsid w:val="001B13BC"/>
    <w:rsid w:val="001B1761"/>
    <w:rsid w:val="001B1B09"/>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27"/>
    <w:rsid w:val="001C0AEF"/>
    <w:rsid w:val="001C143C"/>
    <w:rsid w:val="001C1685"/>
    <w:rsid w:val="001C19E4"/>
    <w:rsid w:val="001C1AFA"/>
    <w:rsid w:val="001C2C34"/>
    <w:rsid w:val="001C2ECC"/>
    <w:rsid w:val="001C2F19"/>
    <w:rsid w:val="001C3C38"/>
    <w:rsid w:val="001C4CCA"/>
    <w:rsid w:val="001C4D2C"/>
    <w:rsid w:val="001C56C9"/>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456"/>
    <w:rsid w:val="001E0DD8"/>
    <w:rsid w:val="001E19AB"/>
    <w:rsid w:val="001E1B3E"/>
    <w:rsid w:val="001E2531"/>
    <w:rsid w:val="001E2E43"/>
    <w:rsid w:val="001E390E"/>
    <w:rsid w:val="001E4136"/>
    <w:rsid w:val="001E4BA3"/>
    <w:rsid w:val="001E4BF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5B1"/>
    <w:rsid w:val="001F6F9D"/>
    <w:rsid w:val="001F709A"/>
    <w:rsid w:val="001F719A"/>
    <w:rsid w:val="001F71C1"/>
    <w:rsid w:val="001F742D"/>
    <w:rsid w:val="001F7800"/>
    <w:rsid w:val="001F7FA4"/>
    <w:rsid w:val="002006B9"/>
    <w:rsid w:val="0020076E"/>
    <w:rsid w:val="00201480"/>
    <w:rsid w:val="00202115"/>
    <w:rsid w:val="00203082"/>
    <w:rsid w:val="002034E0"/>
    <w:rsid w:val="0020446C"/>
    <w:rsid w:val="0020491B"/>
    <w:rsid w:val="00204ACC"/>
    <w:rsid w:val="00204CC4"/>
    <w:rsid w:val="00204ED8"/>
    <w:rsid w:val="00205545"/>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1DC1"/>
    <w:rsid w:val="00212612"/>
    <w:rsid w:val="002126BA"/>
    <w:rsid w:val="0021322A"/>
    <w:rsid w:val="00213268"/>
    <w:rsid w:val="0021326E"/>
    <w:rsid w:val="002135F0"/>
    <w:rsid w:val="002136DF"/>
    <w:rsid w:val="002139A4"/>
    <w:rsid w:val="00213AFC"/>
    <w:rsid w:val="002144C9"/>
    <w:rsid w:val="00215CAF"/>
    <w:rsid w:val="00215D3F"/>
    <w:rsid w:val="00216050"/>
    <w:rsid w:val="00216D5E"/>
    <w:rsid w:val="00216E25"/>
    <w:rsid w:val="002174EE"/>
    <w:rsid w:val="002179A4"/>
    <w:rsid w:val="00220427"/>
    <w:rsid w:val="00220B80"/>
    <w:rsid w:val="00221573"/>
    <w:rsid w:val="00221D8B"/>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BBA"/>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3EB"/>
    <w:rsid w:val="002428F4"/>
    <w:rsid w:val="00242D57"/>
    <w:rsid w:val="00242EB1"/>
    <w:rsid w:val="00243319"/>
    <w:rsid w:val="00243440"/>
    <w:rsid w:val="00243BB0"/>
    <w:rsid w:val="00243E13"/>
    <w:rsid w:val="00243F10"/>
    <w:rsid w:val="0024401B"/>
    <w:rsid w:val="00244073"/>
    <w:rsid w:val="002446DA"/>
    <w:rsid w:val="00244DEA"/>
    <w:rsid w:val="00245083"/>
    <w:rsid w:val="00246954"/>
    <w:rsid w:val="00246C78"/>
    <w:rsid w:val="00246EE6"/>
    <w:rsid w:val="002508A6"/>
    <w:rsid w:val="00250964"/>
    <w:rsid w:val="00250A5D"/>
    <w:rsid w:val="00250BCA"/>
    <w:rsid w:val="00251568"/>
    <w:rsid w:val="00251835"/>
    <w:rsid w:val="00251F23"/>
    <w:rsid w:val="00251FC0"/>
    <w:rsid w:val="0025277F"/>
    <w:rsid w:val="00252993"/>
    <w:rsid w:val="00253007"/>
    <w:rsid w:val="0025322F"/>
    <w:rsid w:val="00255277"/>
    <w:rsid w:val="00255407"/>
    <w:rsid w:val="00255564"/>
    <w:rsid w:val="002556B0"/>
    <w:rsid w:val="00255764"/>
    <w:rsid w:val="00255BFB"/>
    <w:rsid w:val="00255D0B"/>
    <w:rsid w:val="00255DCA"/>
    <w:rsid w:val="00256E7B"/>
    <w:rsid w:val="00256EE2"/>
    <w:rsid w:val="002572EF"/>
    <w:rsid w:val="00257802"/>
    <w:rsid w:val="0025790A"/>
    <w:rsid w:val="00260037"/>
    <w:rsid w:val="00261303"/>
    <w:rsid w:val="00261756"/>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07D"/>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C7F"/>
    <w:rsid w:val="00270F5F"/>
    <w:rsid w:val="00271209"/>
    <w:rsid w:val="00271562"/>
    <w:rsid w:val="00271772"/>
    <w:rsid w:val="0027226D"/>
    <w:rsid w:val="00272717"/>
    <w:rsid w:val="00272B0E"/>
    <w:rsid w:val="00272C3F"/>
    <w:rsid w:val="00272DC0"/>
    <w:rsid w:val="00273036"/>
    <w:rsid w:val="0027309C"/>
    <w:rsid w:val="00273485"/>
    <w:rsid w:val="00273B6C"/>
    <w:rsid w:val="002743FB"/>
    <w:rsid w:val="002746F8"/>
    <w:rsid w:val="00274CF2"/>
    <w:rsid w:val="00274D66"/>
    <w:rsid w:val="00275C34"/>
    <w:rsid w:val="0027650C"/>
    <w:rsid w:val="002768EF"/>
    <w:rsid w:val="00276919"/>
    <w:rsid w:val="00276F7D"/>
    <w:rsid w:val="00277342"/>
    <w:rsid w:val="002778C7"/>
    <w:rsid w:val="00277A31"/>
    <w:rsid w:val="00277EA9"/>
    <w:rsid w:val="00280C0B"/>
    <w:rsid w:val="00280F0C"/>
    <w:rsid w:val="00281CA0"/>
    <w:rsid w:val="00281CE9"/>
    <w:rsid w:val="00281E21"/>
    <w:rsid w:val="002821AD"/>
    <w:rsid w:val="0028269C"/>
    <w:rsid w:val="00283EB9"/>
    <w:rsid w:val="002844D5"/>
    <w:rsid w:val="00284DFD"/>
    <w:rsid w:val="002855D1"/>
    <w:rsid w:val="00285693"/>
    <w:rsid w:val="00285D31"/>
    <w:rsid w:val="00285F60"/>
    <w:rsid w:val="00286172"/>
    <w:rsid w:val="002867D9"/>
    <w:rsid w:val="00286E4B"/>
    <w:rsid w:val="00286E50"/>
    <w:rsid w:val="0028719C"/>
    <w:rsid w:val="002904DB"/>
    <w:rsid w:val="002908AF"/>
    <w:rsid w:val="00290BF9"/>
    <w:rsid w:val="00290ED9"/>
    <w:rsid w:val="00291181"/>
    <w:rsid w:val="00291637"/>
    <w:rsid w:val="00291D8A"/>
    <w:rsid w:val="002924A3"/>
    <w:rsid w:val="00293611"/>
    <w:rsid w:val="00293763"/>
    <w:rsid w:val="00293D21"/>
    <w:rsid w:val="00293DD0"/>
    <w:rsid w:val="00294B48"/>
    <w:rsid w:val="002958B2"/>
    <w:rsid w:val="00295E1C"/>
    <w:rsid w:val="00297891"/>
    <w:rsid w:val="00297AB6"/>
    <w:rsid w:val="00297AED"/>
    <w:rsid w:val="00297F42"/>
    <w:rsid w:val="002A0357"/>
    <w:rsid w:val="002A048A"/>
    <w:rsid w:val="002A0AE6"/>
    <w:rsid w:val="002A1283"/>
    <w:rsid w:val="002A1344"/>
    <w:rsid w:val="002A14B0"/>
    <w:rsid w:val="002A1B5B"/>
    <w:rsid w:val="002A1DC2"/>
    <w:rsid w:val="002A2806"/>
    <w:rsid w:val="002A297A"/>
    <w:rsid w:val="002A364F"/>
    <w:rsid w:val="002A43EA"/>
    <w:rsid w:val="002A4ACB"/>
    <w:rsid w:val="002A4FEB"/>
    <w:rsid w:val="002A53D8"/>
    <w:rsid w:val="002A5572"/>
    <w:rsid w:val="002A55D7"/>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3FF"/>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4C"/>
    <w:rsid w:val="002D446C"/>
    <w:rsid w:val="002D4AAD"/>
    <w:rsid w:val="002D4D89"/>
    <w:rsid w:val="002D50DC"/>
    <w:rsid w:val="002D5736"/>
    <w:rsid w:val="002D5E6E"/>
    <w:rsid w:val="002D6077"/>
    <w:rsid w:val="002D63AB"/>
    <w:rsid w:val="002D694E"/>
    <w:rsid w:val="002D6E58"/>
    <w:rsid w:val="002D6E70"/>
    <w:rsid w:val="002D728A"/>
    <w:rsid w:val="002D776D"/>
    <w:rsid w:val="002D7DDB"/>
    <w:rsid w:val="002D7ED8"/>
    <w:rsid w:val="002E0B44"/>
    <w:rsid w:val="002E0F98"/>
    <w:rsid w:val="002E11DB"/>
    <w:rsid w:val="002E12CB"/>
    <w:rsid w:val="002E14D3"/>
    <w:rsid w:val="002E1960"/>
    <w:rsid w:val="002E247E"/>
    <w:rsid w:val="002E41A1"/>
    <w:rsid w:val="002E4510"/>
    <w:rsid w:val="002E46F0"/>
    <w:rsid w:val="002E510E"/>
    <w:rsid w:val="002E55CD"/>
    <w:rsid w:val="002E55F6"/>
    <w:rsid w:val="002E62FF"/>
    <w:rsid w:val="002E6560"/>
    <w:rsid w:val="002E656A"/>
    <w:rsid w:val="002E66E6"/>
    <w:rsid w:val="002E6A39"/>
    <w:rsid w:val="002E6AD2"/>
    <w:rsid w:val="002E6C50"/>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37C"/>
    <w:rsid w:val="00301525"/>
    <w:rsid w:val="00301718"/>
    <w:rsid w:val="00301984"/>
    <w:rsid w:val="00301CCF"/>
    <w:rsid w:val="00301F1D"/>
    <w:rsid w:val="00302EC3"/>
    <w:rsid w:val="00302EE1"/>
    <w:rsid w:val="00303194"/>
    <w:rsid w:val="003033C5"/>
    <w:rsid w:val="00304268"/>
    <w:rsid w:val="0030495F"/>
    <w:rsid w:val="003049EF"/>
    <w:rsid w:val="003056A8"/>
    <w:rsid w:val="00305972"/>
    <w:rsid w:val="00305B53"/>
    <w:rsid w:val="00305C0C"/>
    <w:rsid w:val="00306449"/>
    <w:rsid w:val="00307051"/>
    <w:rsid w:val="00307354"/>
    <w:rsid w:val="00307B0B"/>
    <w:rsid w:val="00307BC9"/>
    <w:rsid w:val="00310F19"/>
    <w:rsid w:val="00310F9E"/>
    <w:rsid w:val="0031165D"/>
    <w:rsid w:val="003119CC"/>
    <w:rsid w:val="00312102"/>
    <w:rsid w:val="00312657"/>
    <w:rsid w:val="0031375A"/>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1EBC"/>
    <w:rsid w:val="0032206A"/>
    <w:rsid w:val="00323375"/>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1F2B"/>
    <w:rsid w:val="00332250"/>
    <w:rsid w:val="003329CB"/>
    <w:rsid w:val="003329FA"/>
    <w:rsid w:val="0033323F"/>
    <w:rsid w:val="00333944"/>
    <w:rsid w:val="00334044"/>
    <w:rsid w:val="003340BD"/>
    <w:rsid w:val="0033448D"/>
    <w:rsid w:val="0033450F"/>
    <w:rsid w:val="00334695"/>
    <w:rsid w:val="00334879"/>
    <w:rsid w:val="0033491B"/>
    <w:rsid w:val="00334BC2"/>
    <w:rsid w:val="00334E15"/>
    <w:rsid w:val="00335C56"/>
    <w:rsid w:val="00336B40"/>
    <w:rsid w:val="00336C8B"/>
    <w:rsid w:val="003370DF"/>
    <w:rsid w:val="0033766C"/>
    <w:rsid w:val="00337FE6"/>
    <w:rsid w:val="003403CF"/>
    <w:rsid w:val="00340756"/>
    <w:rsid w:val="00340860"/>
    <w:rsid w:val="00340879"/>
    <w:rsid w:val="003412BA"/>
    <w:rsid w:val="003420D8"/>
    <w:rsid w:val="0034255F"/>
    <w:rsid w:val="00342669"/>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39AC"/>
    <w:rsid w:val="003545CF"/>
    <w:rsid w:val="003548D7"/>
    <w:rsid w:val="0035495A"/>
    <w:rsid w:val="0035497D"/>
    <w:rsid w:val="00354EC3"/>
    <w:rsid w:val="00355071"/>
    <w:rsid w:val="003550E3"/>
    <w:rsid w:val="00356539"/>
    <w:rsid w:val="00356F36"/>
    <w:rsid w:val="0035701F"/>
    <w:rsid w:val="0035718B"/>
    <w:rsid w:val="003575E0"/>
    <w:rsid w:val="00357A83"/>
    <w:rsid w:val="00361613"/>
    <w:rsid w:val="003617F9"/>
    <w:rsid w:val="00362151"/>
    <w:rsid w:val="003623A7"/>
    <w:rsid w:val="00363118"/>
    <w:rsid w:val="00363248"/>
    <w:rsid w:val="00363379"/>
    <w:rsid w:val="00363882"/>
    <w:rsid w:val="00363905"/>
    <w:rsid w:val="0036408A"/>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4FAD"/>
    <w:rsid w:val="0037529A"/>
    <w:rsid w:val="00375423"/>
    <w:rsid w:val="00375B08"/>
    <w:rsid w:val="003760FA"/>
    <w:rsid w:val="0037673B"/>
    <w:rsid w:val="0037690B"/>
    <w:rsid w:val="003774FB"/>
    <w:rsid w:val="003776F1"/>
    <w:rsid w:val="003778F7"/>
    <w:rsid w:val="00377D55"/>
    <w:rsid w:val="003802EB"/>
    <w:rsid w:val="0038091A"/>
    <w:rsid w:val="00380ADA"/>
    <w:rsid w:val="0038120E"/>
    <w:rsid w:val="0038160C"/>
    <w:rsid w:val="00381782"/>
    <w:rsid w:val="0038189D"/>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57"/>
    <w:rsid w:val="0039107B"/>
    <w:rsid w:val="003917F9"/>
    <w:rsid w:val="00391C29"/>
    <w:rsid w:val="00391DC7"/>
    <w:rsid w:val="003926B7"/>
    <w:rsid w:val="00393835"/>
    <w:rsid w:val="00393858"/>
    <w:rsid w:val="00393D49"/>
    <w:rsid w:val="00393F4C"/>
    <w:rsid w:val="00394273"/>
    <w:rsid w:val="00394CF9"/>
    <w:rsid w:val="00394E13"/>
    <w:rsid w:val="00396411"/>
    <w:rsid w:val="003966CF"/>
    <w:rsid w:val="0039681B"/>
    <w:rsid w:val="00396954"/>
    <w:rsid w:val="00396D95"/>
    <w:rsid w:val="00396F4E"/>
    <w:rsid w:val="0039722D"/>
    <w:rsid w:val="003A0142"/>
    <w:rsid w:val="003A034F"/>
    <w:rsid w:val="003A0646"/>
    <w:rsid w:val="003A175D"/>
    <w:rsid w:val="003A1923"/>
    <w:rsid w:val="003A3134"/>
    <w:rsid w:val="003A334B"/>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0BA9"/>
    <w:rsid w:val="003B0DEC"/>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106"/>
    <w:rsid w:val="003B43FE"/>
    <w:rsid w:val="003B44E7"/>
    <w:rsid w:val="003B463C"/>
    <w:rsid w:val="003B54A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1D46"/>
    <w:rsid w:val="003C233A"/>
    <w:rsid w:val="003C2442"/>
    <w:rsid w:val="003C263D"/>
    <w:rsid w:val="003C2D21"/>
    <w:rsid w:val="003C2D4B"/>
    <w:rsid w:val="003C35EB"/>
    <w:rsid w:val="003C3A7D"/>
    <w:rsid w:val="003C4334"/>
    <w:rsid w:val="003C4522"/>
    <w:rsid w:val="003C499D"/>
    <w:rsid w:val="003C49C0"/>
    <w:rsid w:val="003C4A9F"/>
    <w:rsid w:val="003C4B51"/>
    <w:rsid w:val="003C501A"/>
    <w:rsid w:val="003C5186"/>
    <w:rsid w:val="003C5295"/>
    <w:rsid w:val="003C5A33"/>
    <w:rsid w:val="003C6973"/>
    <w:rsid w:val="003C6999"/>
    <w:rsid w:val="003C757F"/>
    <w:rsid w:val="003D0520"/>
    <w:rsid w:val="003D078D"/>
    <w:rsid w:val="003D0A7B"/>
    <w:rsid w:val="003D1638"/>
    <w:rsid w:val="003D182C"/>
    <w:rsid w:val="003D24FA"/>
    <w:rsid w:val="003D28BF"/>
    <w:rsid w:val="003D2A6A"/>
    <w:rsid w:val="003D340F"/>
    <w:rsid w:val="003D34C2"/>
    <w:rsid w:val="003D35E6"/>
    <w:rsid w:val="003D375C"/>
    <w:rsid w:val="003D3E81"/>
    <w:rsid w:val="003D43F9"/>
    <w:rsid w:val="003D5148"/>
    <w:rsid w:val="003D5382"/>
    <w:rsid w:val="003D5B59"/>
    <w:rsid w:val="003D5ED1"/>
    <w:rsid w:val="003D637E"/>
    <w:rsid w:val="003D64D3"/>
    <w:rsid w:val="003D6C8B"/>
    <w:rsid w:val="003D6ECE"/>
    <w:rsid w:val="003D7F1F"/>
    <w:rsid w:val="003D7FB0"/>
    <w:rsid w:val="003E0044"/>
    <w:rsid w:val="003E04D7"/>
    <w:rsid w:val="003E06D2"/>
    <w:rsid w:val="003E077B"/>
    <w:rsid w:val="003E0978"/>
    <w:rsid w:val="003E100F"/>
    <w:rsid w:val="003E1092"/>
    <w:rsid w:val="003E1782"/>
    <w:rsid w:val="003E17C6"/>
    <w:rsid w:val="003E18DC"/>
    <w:rsid w:val="003E1C4D"/>
    <w:rsid w:val="003E2366"/>
    <w:rsid w:val="003E3011"/>
    <w:rsid w:val="003E302F"/>
    <w:rsid w:val="003E3A6D"/>
    <w:rsid w:val="003E3CE7"/>
    <w:rsid w:val="003E3E02"/>
    <w:rsid w:val="003E4299"/>
    <w:rsid w:val="003E467D"/>
    <w:rsid w:val="003E4961"/>
    <w:rsid w:val="003E526B"/>
    <w:rsid w:val="003E54E6"/>
    <w:rsid w:val="003E60D0"/>
    <w:rsid w:val="003E61E6"/>
    <w:rsid w:val="003E66B4"/>
    <w:rsid w:val="003E66DA"/>
    <w:rsid w:val="003E67D2"/>
    <w:rsid w:val="003E68B9"/>
    <w:rsid w:val="003E6997"/>
    <w:rsid w:val="003E71BD"/>
    <w:rsid w:val="003E724F"/>
    <w:rsid w:val="003E7695"/>
    <w:rsid w:val="003E7879"/>
    <w:rsid w:val="003E797C"/>
    <w:rsid w:val="003E7BD7"/>
    <w:rsid w:val="003F018C"/>
    <w:rsid w:val="003F06F0"/>
    <w:rsid w:val="003F116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2DC"/>
    <w:rsid w:val="004012E1"/>
    <w:rsid w:val="00401696"/>
    <w:rsid w:val="0040196F"/>
    <w:rsid w:val="00401B22"/>
    <w:rsid w:val="00401B67"/>
    <w:rsid w:val="00401FC0"/>
    <w:rsid w:val="00402894"/>
    <w:rsid w:val="00402C6C"/>
    <w:rsid w:val="00403475"/>
    <w:rsid w:val="00403DDD"/>
    <w:rsid w:val="00404B95"/>
    <w:rsid w:val="0040547C"/>
    <w:rsid w:val="00406E78"/>
    <w:rsid w:val="00406E93"/>
    <w:rsid w:val="00407988"/>
    <w:rsid w:val="004103B6"/>
    <w:rsid w:val="0041052E"/>
    <w:rsid w:val="00410B98"/>
    <w:rsid w:val="00410BB1"/>
    <w:rsid w:val="00410ED0"/>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482C"/>
    <w:rsid w:val="0042529D"/>
    <w:rsid w:val="00425356"/>
    <w:rsid w:val="00425846"/>
    <w:rsid w:val="00425AD1"/>
    <w:rsid w:val="00426337"/>
    <w:rsid w:val="004264D7"/>
    <w:rsid w:val="0042665B"/>
    <w:rsid w:val="00426F5B"/>
    <w:rsid w:val="0042726E"/>
    <w:rsid w:val="00427A69"/>
    <w:rsid w:val="00430700"/>
    <w:rsid w:val="00430D10"/>
    <w:rsid w:val="004312EA"/>
    <w:rsid w:val="00431336"/>
    <w:rsid w:val="004314F2"/>
    <w:rsid w:val="00431502"/>
    <w:rsid w:val="00431678"/>
    <w:rsid w:val="0043171C"/>
    <w:rsid w:val="00431EE0"/>
    <w:rsid w:val="00432040"/>
    <w:rsid w:val="00432A72"/>
    <w:rsid w:val="00432A92"/>
    <w:rsid w:val="0043396D"/>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040"/>
    <w:rsid w:val="00447375"/>
    <w:rsid w:val="00447449"/>
    <w:rsid w:val="0044754A"/>
    <w:rsid w:val="00447715"/>
    <w:rsid w:val="0044795C"/>
    <w:rsid w:val="00447CAD"/>
    <w:rsid w:val="00450D0C"/>
    <w:rsid w:val="004519E8"/>
    <w:rsid w:val="00451B66"/>
    <w:rsid w:val="00451FBC"/>
    <w:rsid w:val="00452D84"/>
    <w:rsid w:val="0045353F"/>
    <w:rsid w:val="00453690"/>
    <w:rsid w:val="0045393D"/>
    <w:rsid w:val="00453D46"/>
    <w:rsid w:val="00454109"/>
    <w:rsid w:val="004543EF"/>
    <w:rsid w:val="00454458"/>
    <w:rsid w:val="00454671"/>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CEB"/>
    <w:rsid w:val="00461FDF"/>
    <w:rsid w:val="0046203A"/>
    <w:rsid w:val="00462163"/>
    <w:rsid w:val="00462328"/>
    <w:rsid w:val="00462443"/>
    <w:rsid w:val="00462AD6"/>
    <w:rsid w:val="00462BF4"/>
    <w:rsid w:val="00462E48"/>
    <w:rsid w:val="0046313D"/>
    <w:rsid w:val="004631F4"/>
    <w:rsid w:val="004633A3"/>
    <w:rsid w:val="004641D2"/>
    <w:rsid w:val="00464A65"/>
    <w:rsid w:val="00464E03"/>
    <w:rsid w:val="00465033"/>
    <w:rsid w:val="004652E3"/>
    <w:rsid w:val="004653B1"/>
    <w:rsid w:val="004656E3"/>
    <w:rsid w:val="0046576C"/>
    <w:rsid w:val="00465A14"/>
    <w:rsid w:val="004670FB"/>
    <w:rsid w:val="00467BB7"/>
    <w:rsid w:val="00467C26"/>
    <w:rsid w:val="00467C5E"/>
    <w:rsid w:val="004704BD"/>
    <w:rsid w:val="00470589"/>
    <w:rsid w:val="004709B1"/>
    <w:rsid w:val="0047119B"/>
    <w:rsid w:val="0047144E"/>
    <w:rsid w:val="004714B2"/>
    <w:rsid w:val="00471A44"/>
    <w:rsid w:val="00471AF1"/>
    <w:rsid w:val="00471E95"/>
    <w:rsid w:val="00472335"/>
    <w:rsid w:val="00472687"/>
    <w:rsid w:val="0047283A"/>
    <w:rsid w:val="00472AAB"/>
    <w:rsid w:val="00472B27"/>
    <w:rsid w:val="00473531"/>
    <w:rsid w:val="004744D9"/>
    <w:rsid w:val="00474D2B"/>
    <w:rsid w:val="00474E22"/>
    <w:rsid w:val="00474F42"/>
    <w:rsid w:val="00474FBF"/>
    <w:rsid w:val="0047567E"/>
    <w:rsid w:val="004767BB"/>
    <w:rsid w:val="004767C4"/>
    <w:rsid w:val="00476D7A"/>
    <w:rsid w:val="00476E5E"/>
    <w:rsid w:val="00477061"/>
    <w:rsid w:val="0048051C"/>
    <w:rsid w:val="00480EE1"/>
    <w:rsid w:val="00481195"/>
    <w:rsid w:val="00481377"/>
    <w:rsid w:val="00481941"/>
    <w:rsid w:val="00481DB6"/>
    <w:rsid w:val="00482346"/>
    <w:rsid w:val="004823E1"/>
    <w:rsid w:val="00482857"/>
    <w:rsid w:val="00482CCF"/>
    <w:rsid w:val="00482F44"/>
    <w:rsid w:val="00483092"/>
    <w:rsid w:val="004830D3"/>
    <w:rsid w:val="004837FB"/>
    <w:rsid w:val="00483ADB"/>
    <w:rsid w:val="00483EEB"/>
    <w:rsid w:val="00484218"/>
    <w:rsid w:val="00484262"/>
    <w:rsid w:val="00484403"/>
    <w:rsid w:val="0048450B"/>
    <w:rsid w:val="00484F55"/>
    <w:rsid w:val="00485C92"/>
    <w:rsid w:val="004862F5"/>
    <w:rsid w:val="004879A7"/>
    <w:rsid w:val="00487C24"/>
    <w:rsid w:val="00487C52"/>
    <w:rsid w:val="004908AD"/>
    <w:rsid w:val="00490AA2"/>
    <w:rsid w:val="00491537"/>
    <w:rsid w:val="004915D8"/>
    <w:rsid w:val="00491915"/>
    <w:rsid w:val="00491B67"/>
    <w:rsid w:val="004922CE"/>
    <w:rsid w:val="004925C8"/>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8DF"/>
    <w:rsid w:val="004A7B08"/>
    <w:rsid w:val="004A7F0A"/>
    <w:rsid w:val="004A7FC6"/>
    <w:rsid w:val="004B0557"/>
    <w:rsid w:val="004B088E"/>
    <w:rsid w:val="004B0D83"/>
    <w:rsid w:val="004B2A3A"/>
    <w:rsid w:val="004B3601"/>
    <w:rsid w:val="004B44DF"/>
    <w:rsid w:val="004B5707"/>
    <w:rsid w:val="004B57A8"/>
    <w:rsid w:val="004B5833"/>
    <w:rsid w:val="004B6A2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2A8"/>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7C5"/>
    <w:rsid w:val="004C7919"/>
    <w:rsid w:val="004C7BC4"/>
    <w:rsid w:val="004C7D34"/>
    <w:rsid w:val="004D004B"/>
    <w:rsid w:val="004D0A13"/>
    <w:rsid w:val="004D0E87"/>
    <w:rsid w:val="004D0FB2"/>
    <w:rsid w:val="004D1040"/>
    <w:rsid w:val="004D1640"/>
    <w:rsid w:val="004D17B7"/>
    <w:rsid w:val="004D1822"/>
    <w:rsid w:val="004D27B2"/>
    <w:rsid w:val="004D3280"/>
    <w:rsid w:val="004D33EF"/>
    <w:rsid w:val="004D353B"/>
    <w:rsid w:val="004D3667"/>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0354"/>
    <w:rsid w:val="004E1BCE"/>
    <w:rsid w:val="004E2516"/>
    <w:rsid w:val="004E28C9"/>
    <w:rsid w:val="004E2F66"/>
    <w:rsid w:val="004E3264"/>
    <w:rsid w:val="004E37B3"/>
    <w:rsid w:val="004E3D18"/>
    <w:rsid w:val="004E3E1B"/>
    <w:rsid w:val="004E3E92"/>
    <w:rsid w:val="004E3FD5"/>
    <w:rsid w:val="004E4355"/>
    <w:rsid w:val="004E43E7"/>
    <w:rsid w:val="004E459D"/>
    <w:rsid w:val="004E5071"/>
    <w:rsid w:val="004E5218"/>
    <w:rsid w:val="004E526B"/>
    <w:rsid w:val="004E6163"/>
    <w:rsid w:val="004E66EE"/>
    <w:rsid w:val="004E6740"/>
    <w:rsid w:val="004E6F9D"/>
    <w:rsid w:val="004E701F"/>
    <w:rsid w:val="004E7BE8"/>
    <w:rsid w:val="004E7F5F"/>
    <w:rsid w:val="004F039F"/>
    <w:rsid w:val="004F0F81"/>
    <w:rsid w:val="004F1047"/>
    <w:rsid w:val="004F11BF"/>
    <w:rsid w:val="004F1265"/>
    <w:rsid w:val="004F144F"/>
    <w:rsid w:val="004F1A33"/>
    <w:rsid w:val="004F273E"/>
    <w:rsid w:val="004F2A77"/>
    <w:rsid w:val="004F2CDA"/>
    <w:rsid w:val="004F2D41"/>
    <w:rsid w:val="004F3038"/>
    <w:rsid w:val="004F3191"/>
    <w:rsid w:val="004F3271"/>
    <w:rsid w:val="004F3830"/>
    <w:rsid w:val="004F402E"/>
    <w:rsid w:val="004F48DA"/>
    <w:rsid w:val="004F549F"/>
    <w:rsid w:val="004F669C"/>
    <w:rsid w:val="004F66CA"/>
    <w:rsid w:val="004F6AB0"/>
    <w:rsid w:val="004F7259"/>
    <w:rsid w:val="004F74EE"/>
    <w:rsid w:val="004F757A"/>
    <w:rsid w:val="004F7768"/>
    <w:rsid w:val="004F7FA1"/>
    <w:rsid w:val="00500B37"/>
    <w:rsid w:val="00500C00"/>
    <w:rsid w:val="00501243"/>
    <w:rsid w:val="005019C0"/>
    <w:rsid w:val="00501D78"/>
    <w:rsid w:val="0050330A"/>
    <w:rsid w:val="00503504"/>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575"/>
    <w:rsid w:val="005169E3"/>
    <w:rsid w:val="00516A60"/>
    <w:rsid w:val="00516A9E"/>
    <w:rsid w:val="00516DFA"/>
    <w:rsid w:val="00517090"/>
    <w:rsid w:val="0051741C"/>
    <w:rsid w:val="0052030B"/>
    <w:rsid w:val="00520652"/>
    <w:rsid w:val="005207A5"/>
    <w:rsid w:val="00520F64"/>
    <w:rsid w:val="005216C8"/>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260D"/>
    <w:rsid w:val="00532CA0"/>
    <w:rsid w:val="00533583"/>
    <w:rsid w:val="005335DE"/>
    <w:rsid w:val="00533644"/>
    <w:rsid w:val="0053378B"/>
    <w:rsid w:val="00533941"/>
    <w:rsid w:val="00534479"/>
    <w:rsid w:val="0053461E"/>
    <w:rsid w:val="005352DD"/>
    <w:rsid w:val="00535C37"/>
    <w:rsid w:val="00536266"/>
    <w:rsid w:val="005369D5"/>
    <w:rsid w:val="00536B60"/>
    <w:rsid w:val="00536C8B"/>
    <w:rsid w:val="00536E1E"/>
    <w:rsid w:val="0053723D"/>
    <w:rsid w:val="005376BE"/>
    <w:rsid w:val="00537798"/>
    <w:rsid w:val="005378F5"/>
    <w:rsid w:val="00537A63"/>
    <w:rsid w:val="00537E49"/>
    <w:rsid w:val="005404A0"/>
    <w:rsid w:val="00541470"/>
    <w:rsid w:val="005415F6"/>
    <w:rsid w:val="00541B7A"/>
    <w:rsid w:val="00541E2B"/>
    <w:rsid w:val="005427E8"/>
    <w:rsid w:val="00542948"/>
    <w:rsid w:val="0054366F"/>
    <w:rsid w:val="005436E7"/>
    <w:rsid w:val="005439A1"/>
    <w:rsid w:val="00543B08"/>
    <w:rsid w:val="00543BE5"/>
    <w:rsid w:val="00543FC3"/>
    <w:rsid w:val="005443F4"/>
    <w:rsid w:val="00544593"/>
    <w:rsid w:val="00544AAC"/>
    <w:rsid w:val="00545B15"/>
    <w:rsid w:val="00545D09"/>
    <w:rsid w:val="00545D7C"/>
    <w:rsid w:val="0054613B"/>
    <w:rsid w:val="005468FC"/>
    <w:rsid w:val="005469E2"/>
    <w:rsid w:val="0054701C"/>
    <w:rsid w:val="00547337"/>
    <w:rsid w:val="005474D6"/>
    <w:rsid w:val="00547BE9"/>
    <w:rsid w:val="00550E8F"/>
    <w:rsid w:val="005520F0"/>
    <w:rsid w:val="005528DE"/>
    <w:rsid w:val="00552C3B"/>
    <w:rsid w:val="00552C9A"/>
    <w:rsid w:val="005533BC"/>
    <w:rsid w:val="00554345"/>
    <w:rsid w:val="00554E4D"/>
    <w:rsid w:val="00554F1D"/>
    <w:rsid w:val="005550C9"/>
    <w:rsid w:val="0055547F"/>
    <w:rsid w:val="005559E5"/>
    <w:rsid w:val="00556B4C"/>
    <w:rsid w:val="00556C25"/>
    <w:rsid w:val="00556C5B"/>
    <w:rsid w:val="00557C43"/>
    <w:rsid w:val="00560162"/>
    <w:rsid w:val="00560203"/>
    <w:rsid w:val="005605F2"/>
    <w:rsid w:val="00560F28"/>
    <w:rsid w:val="00560F84"/>
    <w:rsid w:val="005611FD"/>
    <w:rsid w:val="00561EB5"/>
    <w:rsid w:val="005620F5"/>
    <w:rsid w:val="005627CB"/>
    <w:rsid w:val="00562948"/>
    <w:rsid w:val="00562AEE"/>
    <w:rsid w:val="005631C0"/>
    <w:rsid w:val="00564191"/>
    <w:rsid w:val="005643F3"/>
    <w:rsid w:val="005644FE"/>
    <w:rsid w:val="0056528E"/>
    <w:rsid w:val="0056556D"/>
    <w:rsid w:val="00565ADD"/>
    <w:rsid w:val="00565EB1"/>
    <w:rsid w:val="0056629C"/>
    <w:rsid w:val="00567627"/>
    <w:rsid w:val="005676DC"/>
    <w:rsid w:val="005715C5"/>
    <w:rsid w:val="005722B1"/>
    <w:rsid w:val="00573876"/>
    <w:rsid w:val="00573AED"/>
    <w:rsid w:val="00573F09"/>
    <w:rsid w:val="005749C3"/>
    <w:rsid w:val="00574AC7"/>
    <w:rsid w:val="00574C50"/>
    <w:rsid w:val="0057576C"/>
    <w:rsid w:val="0057596C"/>
    <w:rsid w:val="00575AD9"/>
    <w:rsid w:val="00575B04"/>
    <w:rsid w:val="0057602B"/>
    <w:rsid w:val="00576035"/>
    <w:rsid w:val="00576140"/>
    <w:rsid w:val="00576575"/>
    <w:rsid w:val="005774A1"/>
    <w:rsid w:val="005775AA"/>
    <w:rsid w:val="00577659"/>
    <w:rsid w:val="00577D3A"/>
    <w:rsid w:val="00580B24"/>
    <w:rsid w:val="00580DA0"/>
    <w:rsid w:val="005822ED"/>
    <w:rsid w:val="0058230D"/>
    <w:rsid w:val="00582F45"/>
    <w:rsid w:val="005831BA"/>
    <w:rsid w:val="00583999"/>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18D"/>
    <w:rsid w:val="00593438"/>
    <w:rsid w:val="00593E4F"/>
    <w:rsid w:val="00593FFD"/>
    <w:rsid w:val="00594857"/>
    <w:rsid w:val="00594E1B"/>
    <w:rsid w:val="00594F46"/>
    <w:rsid w:val="00594F90"/>
    <w:rsid w:val="005956D3"/>
    <w:rsid w:val="00595FA1"/>
    <w:rsid w:val="0059648E"/>
    <w:rsid w:val="00596C35"/>
    <w:rsid w:val="00596C5E"/>
    <w:rsid w:val="005979F8"/>
    <w:rsid w:val="005A0294"/>
    <w:rsid w:val="005A0D08"/>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732"/>
    <w:rsid w:val="005A6AF3"/>
    <w:rsid w:val="005A6EB9"/>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881"/>
    <w:rsid w:val="005B6918"/>
    <w:rsid w:val="005B71B1"/>
    <w:rsid w:val="005B77B6"/>
    <w:rsid w:val="005B7B00"/>
    <w:rsid w:val="005B7C7D"/>
    <w:rsid w:val="005B7DE9"/>
    <w:rsid w:val="005C089E"/>
    <w:rsid w:val="005C0DDA"/>
    <w:rsid w:val="005C17F6"/>
    <w:rsid w:val="005C18CA"/>
    <w:rsid w:val="005C22A8"/>
    <w:rsid w:val="005C268B"/>
    <w:rsid w:val="005C2F12"/>
    <w:rsid w:val="005C3499"/>
    <w:rsid w:val="005C3D82"/>
    <w:rsid w:val="005C3FEB"/>
    <w:rsid w:val="005C4098"/>
    <w:rsid w:val="005C4359"/>
    <w:rsid w:val="005C485D"/>
    <w:rsid w:val="005C4B32"/>
    <w:rsid w:val="005C4C8D"/>
    <w:rsid w:val="005C5320"/>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6ABB"/>
    <w:rsid w:val="005D727A"/>
    <w:rsid w:val="005D7473"/>
    <w:rsid w:val="005D7E72"/>
    <w:rsid w:val="005E0A36"/>
    <w:rsid w:val="005E0A88"/>
    <w:rsid w:val="005E1076"/>
    <w:rsid w:val="005E1876"/>
    <w:rsid w:val="005E1916"/>
    <w:rsid w:val="005E202D"/>
    <w:rsid w:val="005E236B"/>
    <w:rsid w:val="005E2A5F"/>
    <w:rsid w:val="005E2A7F"/>
    <w:rsid w:val="005E2F9F"/>
    <w:rsid w:val="005E3CFF"/>
    <w:rsid w:val="005E4228"/>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58E"/>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2AFD"/>
    <w:rsid w:val="00603005"/>
    <w:rsid w:val="006031A3"/>
    <w:rsid w:val="00603930"/>
    <w:rsid w:val="00603985"/>
    <w:rsid w:val="0060445D"/>
    <w:rsid w:val="00604748"/>
    <w:rsid w:val="006048D3"/>
    <w:rsid w:val="006051F6"/>
    <w:rsid w:val="00605D5D"/>
    <w:rsid w:val="00605E7A"/>
    <w:rsid w:val="00606732"/>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3BBD"/>
    <w:rsid w:val="00614AB6"/>
    <w:rsid w:val="006155C5"/>
    <w:rsid w:val="00615B9C"/>
    <w:rsid w:val="00615D9C"/>
    <w:rsid w:val="0061649C"/>
    <w:rsid w:val="00616BFE"/>
    <w:rsid w:val="00617563"/>
    <w:rsid w:val="00617FA6"/>
    <w:rsid w:val="0062008A"/>
    <w:rsid w:val="0062040D"/>
    <w:rsid w:val="006206CE"/>
    <w:rsid w:val="006210DB"/>
    <w:rsid w:val="00621154"/>
    <w:rsid w:val="0062167E"/>
    <w:rsid w:val="00621C52"/>
    <w:rsid w:val="00622C24"/>
    <w:rsid w:val="0062310E"/>
    <w:rsid w:val="006231FB"/>
    <w:rsid w:val="006238E5"/>
    <w:rsid w:val="00623C46"/>
    <w:rsid w:val="00624088"/>
    <w:rsid w:val="006241E0"/>
    <w:rsid w:val="006242D9"/>
    <w:rsid w:val="00624ECB"/>
    <w:rsid w:val="0062514E"/>
    <w:rsid w:val="00625AC4"/>
    <w:rsid w:val="00625BED"/>
    <w:rsid w:val="00625E68"/>
    <w:rsid w:val="00625F01"/>
    <w:rsid w:val="006262AC"/>
    <w:rsid w:val="00626395"/>
    <w:rsid w:val="00626FAC"/>
    <w:rsid w:val="006275A7"/>
    <w:rsid w:val="0062777D"/>
    <w:rsid w:val="00627BC5"/>
    <w:rsid w:val="00627E3D"/>
    <w:rsid w:val="00630152"/>
    <w:rsid w:val="00630287"/>
    <w:rsid w:val="00630290"/>
    <w:rsid w:val="00630572"/>
    <w:rsid w:val="0063067D"/>
    <w:rsid w:val="006310FA"/>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448E"/>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6F"/>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5C82"/>
    <w:rsid w:val="0065616A"/>
    <w:rsid w:val="00656457"/>
    <w:rsid w:val="00656590"/>
    <w:rsid w:val="0065697A"/>
    <w:rsid w:val="00657303"/>
    <w:rsid w:val="006574F1"/>
    <w:rsid w:val="00657886"/>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26"/>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3F6A"/>
    <w:rsid w:val="00684357"/>
    <w:rsid w:val="00684557"/>
    <w:rsid w:val="00684DCD"/>
    <w:rsid w:val="00685A3F"/>
    <w:rsid w:val="00685C18"/>
    <w:rsid w:val="00685F09"/>
    <w:rsid w:val="00686BD8"/>
    <w:rsid w:val="00686D22"/>
    <w:rsid w:val="00686E1D"/>
    <w:rsid w:val="00687AD1"/>
    <w:rsid w:val="00690538"/>
    <w:rsid w:val="0069054D"/>
    <w:rsid w:val="00690FAB"/>
    <w:rsid w:val="00691198"/>
    <w:rsid w:val="006918CD"/>
    <w:rsid w:val="00691B5B"/>
    <w:rsid w:val="006920B0"/>
    <w:rsid w:val="0069274B"/>
    <w:rsid w:val="00692924"/>
    <w:rsid w:val="00692C1C"/>
    <w:rsid w:val="00693210"/>
    <w:rsid w:val="006934E2"/>
    <w:rsid w:val="0069361D"/>
    <w:rsid w:val="00693643"/>
    <w:rsid w:val="00693924"/>
    <w:rsid w:val="0069393A"/>
    <w:rsid w:val="0069452F"/>
    <w:rsid w:val="00694C28"/>
    <w:rsid w:val="006952C3"/>
    <w:rsid w:val="00695F9D"/>
    <w:rsid w:val="00696526"/>
    <w:rsid w:val="00696892"/>
    <w:rsid w:val="00697A9D"/>
    <w:rsid w:val="00697C13"/>
    <w:rsid w:val="006A0D3A"/>
    <w:rsid w:val="006A18D2"/>
    <w:rsid w:val="006A1C88"/>
    <w:rsid w:val="006A1D36"/>
    <w:rsid w:val="006A1F21"/>
    <w:rsid w:val="006A2604"/>
    <w:rsid w:val="006A277F"/>
    <w:rsid w:val="006A27AE"/>
    <w:rsid w:val="006A2A5F"/>
    <w:rsid w:val="006A2E99"/>
    <w:rsid w:val="006A3260"/>
    <w:rsid w:val="006A3840"/>
    <w:rsid w:val="006A3D65"/>
    <w:rsid w:val="006A3D99"/>
    <w:rsid w:val="006A4510"/>
    <w:rsid w:val="006A4FA7"/>
    <w:rsid w:val="006A54A6"/>
    <w:rsid w:val="006A5801"/>
    <w:rsid w:val="006A5992"/>
    <w:rsid w:val="006A5B6A"/>
    <w:rsid w:val="006A5D99"/>
    <w:rsid w:val="006A68F4"/>
    <w:rsid w:val="006A6CFF"/>
    <w:rsid w:val="006A736E"/>
    <w:rsid w:val="006A74C5"/>
    <w:rsid w:val="006A7673"/>
    <w:rsid w:val="006A7940"/>
    <w:rsid w:val="006B0545"/>
    <w:rsid w:val="006B0639"/>
    <w:rsid w:val="006B0CFB"/>
    <w:rsid w:val="006B0CFE"/>
    <w:rsid w:val="006B121C"/>
    <w:rsid w:val="006B13AD"/>
    <w:rsid w:val="006B18C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237"/>
    <w:rsid w:val="006C1384"/>
    <w:rsid w:val="006C1560"/>
    <w:rsid w:val="006C1EC7"/>
    <w:rsid w:val="006C217F"/>
    <w:rsid w:val="006C27B7"/>
    <w:rsid w:val="006C28C1"/>
    <w:rsid w:val="006C2BFB"/>
    <w:rsid w:val="006C2C9A"/>
    <w:rsid w:val="006C2FE6"/>
    <w:rsid w:val="006C3634"/>
    <w:rsid w:val="006C39A5"/>
    <w:rsid w:val="006C3A83"/>
    <w:rsid w:val="006C3B04"/>
    <w:rsid w:val="006C3BED"/>
    <w:rsid w:val="006C3E01"/>
    <w:rsid w:val="006C4046"/>
    <w:rsid w:val="006C4642"/>
    <w:rsid w:val="006C4A82"/>
    <w:rsid w:val="006C4B05"/>
    <w:rsid w:val="006C4E44"/>
    <w:rsid w:val="006C5E1D"/>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5D18"/>
    <w:rsid w:val="006D677A"/>
    <w:rsid w:val="006D6C93"/>
    <w:rsid w:val="006D6EB9"/>
    <w:rsid w:val="006D6F91"/>
    <w:rsid w:val="006D6FE4"/>
    <w:rsid w:val="006D74C7"/>
    <w:rsid w:val="006D76ED"/>
    <w:rsid w:val="006E002F"/>
    <w:rsid w:val="006E0545"/>
    <w:rsid w:val="006E097E"/>
    <w:rsid w:val="006E0C69"/>
    <w:rsid w:val="006E1BF9"/>
    <w:rsid w:val="006E1F03"/>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2588"/>
    <w:rsid w:val="006F336C"/>
    <w:rsid w:val="006F36C3"/>
    <w:rsid w:val="006F3CBC"/>
    <w:rsid w:val="006F3ED5"/>
    <w:rsid w:val="006F4199"/>
    <w:rsid w:val="006F4A8D"/>
    <w:rsid w:val="006F4BBF"/>
    <w:rsid w:val="006F505A"/>
    <w:rsid w:val="006F5698"/>
    <w:rsid w:val="006F5796"/>
    <w:rsid w:val="006F5B27"/>
    <w:rsid w:val="006F5D8D"/>
    <w:rsid w:val="006F5D92"/>
    <w:rsid w:val="006F5E79"/>
    <w:rsid w:val="006F65C9"/>
    <w:rsid w:val="006F66BD"/>
    <w:rsid w:val="00700269"/>
    <w:rsid w:val="00700B26"/>
    <w:rsid w:val="00700B55"/>
    <w:rsid w:val="007010AD"/>
    <w:rsid w:val="00702459"/>
    <w:rsid w:val="007025E4"/>
    <w:rsid w:val="007027EA"/>
    <w:rsid w:val="00702FA7"/>
    <w:rsid w:val="0070322C"/>
    <w:rsid w:val="0070452B"/>
    <w:rsid w:val="0070458D"/>
    <w:rsid w:val="007051A6"/>
    <w:rsid w:val="007051C6"/>
    <w:rsid w:val="007051D4"/>
    <w:rsid w:val="00705896"/>
    <w:rsid w:val="00705A4A"/>
    <w:rsid w:val="007067C4"/>
    <w:rsid w:val="007072EB"/>
    <w:rsid w:val="00707FE6"/>
    <w:rsid w:val="00710A94"/>
    <w:rsid w:val="007128C0"/>
    <w:rsid w:val="007128EB"/>
    <w:rsid w:val="00712955"/>
    <w:rsid w:val="0071337C"/>
    <w:rsid w:val="007137AF"/>
    <w:rsid w:val="0071391F"/>
    <w:rsid w:val="00713B70"/>
    <w:rsid w:val="00713FCB"/>
    <w:rsid w:val="00714522"/>
    <w:rsid w:val="0071456D"/>
    <w:rsid w:val="00714D06"/>
    <w:rsid w:val="00714F19"/>
    <w:rsid w:val="00715155"/>
    <w:rsid w:val="00715AB1"/>
    <w:rsid w:val="007162A1"/>
    <w:rsid w:val="0071672D"/>
    <w:rsid w:val="0071676A"/>
    <w:rsid w:val="0071699A"/>
    <w:rsid w:val="00717C57"/>
    <w:rsid w:val="00717C8E"/>
    <w:rsid w:val="0072118F"/>
    <w:rsid w:val="00721199"/>
    <w:rsid w:val="00721517"/>
    <w:rsid w:val="00721770"/>
    <w:rsid w:val="00721A88"/>
    <w:rsid w:val="00721FF7"/>
    <w:rsid w:val="007220F1"/>
    <w:rsid w:val="007222B8"/>
    <w:rsid w:val="007233B1"/>
    <w:rsid w:val="00723CAE"/>
    <w:rsid w:val="00723F6D"/>
    <w:rsid w:val="00723F9E"/>
    <w:rsid w:val="0072407D"/>
    <w:rsid w:val="00724357"/>
    <w:rsid w:val="00724BC4"/>
    <w:rsid w:val="00724DE0"/>
    <w:rsid w:val="00725808"/>
    <w:rsid w:val="0072619E"/>
    <w:rsid w:val="00726526"/>
    <w:rsid w:val="00726673"/>
    <w:rsid w:val="00726855"/>
    <w:rsid w:val="00726856"/>
    <w:rsid w:val="00726CDF"/>
    <w:rsid w:val="00726FB7"/>
    <w:rsid w:val="007270C1"/>
    <w:rsid w:val="00727151"/>
    <w:rsid w:val="00727853"/>
    <w:rsid w:val="00727B06"/>
    <w:rsid w:val="00727D99"/>
    <w:rsid w:val="00730919"/>
    <w:rsid w:val="00730985"/>
    <w:rsid w:val="00730F2F"/>
    <w:rsid w:val="00731273"/>
    <w:rsid w:val="00732992"/>
    <w:rsid w:val="00732EFF"/>
    <w:rsid w:val="00732F4B"/>
    <w:rsid w:val="00733213"/>
    <w:rsid w:val="0073469B"/>
    <w:rsid w:val="0073551D"/>
    <w:rsid w:val="0073626C"/>
    <w:rsid w:val="00736423"/>
    <w:rsid w:val="00736447"/>
    <w:rsid w:val="00736FAF"/>
    <w:rsid w:val="00737022"/>
    <w:rsid w:val="0073771A"/>
    <w:rsid w:val="007377F4"/>
    <w:rsid w:val="00737C29"/>
    <w:rsid w:val="00737C33"/>
    <w:rsid w:val="00737CD7"/>
    <w:rsid w:val="0074007B"/>
    <w:rsid w:val="0074135F"/>
    <w:rsid w:val="007417E5"/>
    <w:rsid w:val="00741AB4"/>
    <w:rsid w:val="007431E7"/>
    <w:rsid w:val="0074435B"/>
    <w:rsid w:val="00744968"/>
    <w:rsid w:val="00744A81"/>
    <w:rsid w:val="007453AA"/>
    <w:rsid w:val="007456F1"/>
    <w:rsid w:val="007465B2"/>
    <w:rsid w:val="007469ED"/>
    <w:rsid w:val="00746B67"/>
    <w:rsid w:val="00747248"/>
    <w:rsid w:val="00747D9A"/>
    <w:rsid w:val="00750465"/>
    <w:rsid w:val="00750F00"/>
    <w:rsid w:val="00750F9D"/>
    <w:rsid w:val="00750FC9"/>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8F1"/>
    <w:rsid w:val="00757ADE"/>
    <w:rsid w:val="00757C46"/>
    <w:rsid w:val="00760136"/>
    <w:rsid w:val="00760816"/>
    <w:rsid w:val="00760D87"/>
    <w:rsid w:val="00761B26"/>
    <w:rsid w:val="00761DDF"/>
    <w:rsid w:val="007628D4"/>
    <w:rsid w:val="00762AB4"/>
    <w:rsid w:val="00762C2E"/>
    <w:rsid w:val="00763973"/>
    <w:rsid w:val="00764108"/>
    <w:rsid w:val="00764910"/>
    <w:rsid w:val="00764DC0"/>
    <w:rsid w:val="007650F5"/>
    <w:rsid w:val="007656C7"/>
    <w:rsid w:val="007660BE"/>
    <w:rsid w:val="00766455"/>
    <w:rsid w:val="00766F70"/>
    <w:rsid w:val="00766FE1"/>
    <w:rsid w:val="007670B6"/>
    <w:rsid w:val="00767156"/>
    <w:rsid w:val="007676D1"/>
    <w:rsid w:val="00767B8C"/>
    <w:rsid w:val="007703AA"/>
    <w:rsid w:val="007704D6"/>
    <w:rsid w:val="007706FE"/>
    <w:rsid w:val="00770717"/>
    <w:rsid w:val="007708A4"/>
    <w:rsid w:val="007711E9"/>
    <w:rsid w:val="00771564"/>
    <w:rsid w:val="00771A06"/>
    <w:rsid w:val="00771A5A"/>
    <w:rsid w:val="00771E2A"/>
    <w:rsid w:val="00771EBF"/>
    <w:rsid w:val="007725E9"/>
    <w:rsid w:val="007728ED"/>
    <w:rsid w:val="00772C14"/>
    <w:rsid w:val="00772E75"/>
    <w:rsid w:val="00772FD4"/>
    <w:rsid w:val="007735EC"/>
    <w:rsid w:val="0077372F"/>
    <w:rsid w:val="00773B31"/>
    <w:rsid w:val="00773D8F"/>
    <w:rsid w:val="00773DD4"/>
    <w:rsid w:val="00774428"/>
    <w:rsid w:val="0077455E"/>
    <w:rsid w:val="00774A3F"/>
    <w:rsid w:val="0077591F"/>
    <w:rsid w:val="00775EA9"/>
    <w:rsid w:val="00776758"/>
    <w:rsid w:val="00780222"/>
    <w:rsid w:val="00780E62"/>
    <w:rsid w:val="00781B16"/>
    <w:rsid w:val="007822BF"/>
    <w:rsid w:val="00782803"/>
    <w:rsid w:val="0078299E"/>
    <w:rsid w:val="00782A13"/>
    <w:rsid w:val="00783393"/>
    <w:rsid w:val="00783653"/>
    <w:rsid w:val="00783A4E"/>
    <w:rsid w:val="00783F26"/>
    <w:rsid w:val="0078417C"/>
    <w:rsid w:val="00784AF4"/>
    <w:rsid w:val="00784B3F"/>
    <w:rsid w:val="0078581A"/>
    <w:rsid w:val="00786125"/>
    <w:rsid w:val="007867F7"/>
    <w:rsid w:val="00786813"/>
    <w:rsid w:val="0078685A"/>
    <w:rsid w:val="0078685B"/>
    <w:rsid w:val="00786DE1"/>
    <w:rsid w:val="00786DEC"/>
    <w:rsid w:val="0078764D"/>
    <w:rsid w:val="00787F8F"/>
    <w:rsid w:val="00790300"/>
    <w:rsid w:val="00790825"/>
    <w:rsid w:val="0079222B"/>
    <w:rsid w:val="00792A32"/>
    <w:rsid w:val="00793010"/>
    <w:rsid w:val="0079309A"/>
    <w:rsid w:val="0079312A"/>
    <w:rsid w:val="0079351F"/>
    <w:rsid w:val="00793DA9"/>
    <w:rsid w:val="00793F04"/>
    <w:rsid w:val="00794217"/>
    <w:rsid w:val="0079427B"/>
    <w:rsid w:val="00794456"/>
    <w:rsid w:val="007957C3"/>
    <w:rsid w:val="007957C5"/>
    <w:rsid w:val="0079589A"/>
    <w:rsid w:val="00795A22"/>
    <w:rsid w:val="00795ADF"/>
    <w:rsid w:val="00795B8A"/>
    <w:rsid w:val="0079626A"/>
    <w:rsid w:val="00796976"/>
    <w:rsid w:val="00796B9A"/>
    <w:rsid w:val="00796FAC"/>
    <w:rsid w:val="007971B0"/>
    <w:rsid w:val="00797529"/>
    <w:rsid w:val="007976B5"/>
    <w:rsid w:val="00797B88"/>
    <w:rsid w:val="007A04AB"/>
    <w:rsid w:val="007A07E0"/>
    <w:rsid w:val="007A144E"/>
    <w:rsid w:val="007A1A40"/>
    <w:rsid w:val="007A1B21"/>
    <w:rsid w:val="007A1BA4"/>
    <w:rsid w:val="007A1CE3"/>
    <w:rsid w:val="007A264F"/>
    <w:rsid w:val="007A2ACD"/>
    <w:rsid w:val="007A2C5F"/>
    <w:rsid w:val="007A2DF5"/>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7FD"/>
    <w:rsid w:val="007B084B"/>
    <w:rsid w:val="007B0AD4"/>
    <w:rsid w:val="007B0E2F"/>
    <w:rsid w:val="007B1697"/>
    <w:rsid w:val="007B1860"/>
    <w:rsid w:val="007B19D6"/>
    <w:rsid w:val="007B2646"/>
    <w:rsid w:val="007B2AB9"/>
    <w:rsid w:val="007B314E"/>
    <w:rsid w:val="007B3433"/>
    <w:rsid w:val="007B40AF"/>
    <w:rsid w:val="007B41CB"/>
    <w:rsid w:val="007B4A17"/>
    <w:rsid w:val="007B4C50"/>
    <w:rsid w:val="007B4D72"/>
    <w:rsid w:val="007B53B2"/>
    <w:rsid w:val="007B5618"/>
    <w:rsid w:val="007B5A62"/>
    <w:rsid w:val="007B5BDB"/>
    <w:rsid w:val="007B5D6C"/>
    <w:rsid w:val="007B62CF"/>
    <w:rsid w:val="007B68D7"/>
    <w:rsid w:val="007B7282"/>
    <w:rsid w:val="007B7394"/>
    <w:rsid w:val="007B7430"/>
    <w:rsid w:val="007B7CC4"/>
    <w:rsid w:val="007B7D80"/>
    <w:rsid w:val="007B7F84"/>
    <w:rsid w:val="007C02DA"/>
    <w:rsid w:val="007C06B7"/>
    <w:rsid w:val="007C13E5"/>
    <w:rsid w:val="007C22DA"/>
    <w:rsid w:val="007C23FC"/>
    <w:rsid w:val="007C24CE"/>
    <w:rsid w:val="007C2B1F"/>
    <w:rsid w:val="007C36C0"/>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2E6"/>
    <w:rsid w:val="007D1348"/>
    <w:rsid w:val="007D164E"/>
    <w:rsid w:val="007D1688"/>
    <w:rsid w:val="007D177B"/>
    <w:rsid w:val="007D17C8"/>
    <w:rsid w:val="007D1FA5"/>
    <w:rsid w:val="007D2420"/>
    <w:rsid w:val="007D2608"/>
    <w:rsid w:val="007D2F6D"/>
    <w:rsid w:val="007D31D7"/>
    <w:rsid w:val="007D3232"/>
    <w:rsid w:val="007D3AAC"/>
    <w:rsid w:val="007D411F"/>
    <w:rsid w:val="007D4CD5"/>
    <w:rsid w:val="007D4DF4"/>
    <w:rsid w:val="007D64D3"/>
    <w:rsid w:val="007D6562"/>
    <w:rsid w:val="007D6AD1"/>
    <w:rsid w:val="007D6FBB"/>
    <w:rsid w:val="007D7611"/>
    <w:rsid w:val="007D7B1E"/>
    <w:rsid w:val="007E06E0"/>
    <w:rsid w:val="007E09DA"/>
    <w:rsid w:val="007E1505"/>
    <w:rsid w:val="007E16BE"/>
    <w:rsid w:val="007E20E6"/>
    <w:rsid w:val="007E23A3"/>
    <w:rsid w:val="007E28BB"/>
    <w:rsid w:val="007E296C"/>
    <w:rsid w:val="007E2E99"/>
    <w:rsid w:val="007E31C0"/>
    <w:rsid w:val="007E3E00"/>
    <w:rsid w:val="007E40EB"/>
    <w:rsid w:val="007E4165"/>
    <w:rsid w:val="007E4AEF"/>
    <w:rsid w:val="007E4BD9"/>
    <w:rsid w:val="007E4DF4"/>
    <w:rsid w:val="007E5230"/>
    <w:rsid w:val="007E5893"/>
    <w:rsid w:val="007E5B33"/>
    <w:rsid w:val="007E5B6A"/>
    <w:rsid w:val="007E5FBD"/>
    <w:rsid w:val="007E690F"/>
    <w:rsid w:val="007E6BA3"/>
    <w:rsid w:val="007E6DDD"/>
    <w:rsid w:val="007E7390"/>
    <w:rsid w:val="007E766F"/>
    <w:rsid w:val="007E7893"/>
    <w:rsid w:val="007E7E75"/>
    <w:rsid w:val="007E7EFD"/>
    <w:rsid w:val="007E7F83"/>
    <w:rsid w:val="007F00F8"/>
    <w:rsid w:val="007F052A"/>
    <w:rsid w:val="007F06D3"/>
    <w:rsid w:val="007F0B64"/>
    <w:rsid w:val="007F0C5D"/>
    <w:rsid w:val="007F0EDB"/>
    <w:rsid w:val="007F1103"/>
    <w:rsid w:val="007F1C02"/>
    <w:rsid w:val="007F1E96"/>
    <w:rsid w:val="007F1F5F"/>
    <w:rsid w:val="007F23BA"/>
    <w:rsid w:val="007F2659"/>
    <w:rsid w:val="007F270D"/>
    <w:rsid w:val="007F287C"/>
    <w:rsid w:val="007F2AAD"/>
    <w:rsid w:val="007F2BED"/>
    <w:rsid w:val="007F3450"/>
    <w:rsid w:val="007F3469"/>
    <w:rsid w:val="007F43CB"/>
    <w:rsid w:val="007F47AE"/>
    <w:rsid w:val="007F558A"/>
    <w:rsid w:val="007F57E5"/>
    <w:rsid w:val="007F5F30"/>
    <w:rsid w:val="007F602D"/>
    <w:rsid w:val="007F636D"/>
    <w:rsid w:val="007F65EA"/>
    <w:rsid w:val="007F6A68"/>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566"/>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3BBD"/>
    <w:rsid w:val="00814995"/>
    <w:rsid w:val="00814D33"/>
    <w:rsid w:val="00814EEA"/>
    <w:rsid w:val="00815203"/>
    <w:rsid w:val="00815741"/>
    <w:rsid w:val="0081583E"/>
    <w:rsid w:val="00815A2C"/>
    <w:rsid w:val="00816297"/>
    <w:rsid w:val="0081695E"/>
    <w:rsid w:val="00816D54"/>
    <w:rsid w:val="00816D7B"/>
    <w:rsid w:val="008171D8"/>
    <w:rsid w:val="0081788A"/>
    <w:rsid w:val="00817EFB"/>
    <w:rsid w:val="00820149"/>
    <w:rsid w:val="0082061A"/>
    <w:rsid w:val="00820DA0"/>
    <w:rsid w:val="00821375"/>
    <w:rsid w:val="00821429"/>
    <w:rsid w:val="00821768"/>
    <w:rsid w:val="00821AED"/>
    <w:rsid w:val="00821C3C"/>
    <w:rsid w:val="00822052"/>
    <w:rsid w:val="00822208"/>
    <w:rsid w:val="00822299"/>
    <w:rsid w:val="008227B4"/>
    <w:rsid w:val="00822D70"/>
    <w:rsid w:val="008230EA"/>
    <w:rsid w:val="008235B2"/>
    <w:rsid w:val="008239CB"/>
    <w:rsid w:val="00823A7D"/>
    <w:rsid w:val="00823D4B"/>
    <w:rsid w:val="00824A3D"/>
    <w:rsid w:val="00825050"/>
    <w:rsid w:val="00825090"/>
    <w:rsid w:val="00825AE0"/>
    <w:rsid w:val="00826564"/>
    <w:rsid w:val="00826918"/>
    <w:rsid w:val="00826CDF"/>
    <w:rsid w:val="008271C4"/>
    <w:rsid w:val="008274A0"/>
    <w:rsid w:val="008278EA"/>
    <w:rsid w:val="0083065E"/>
    <w:rsid w:val="00830A0F"/>
    <w:rsid w:val="0083115A"/>
    <w:rsid w:val="0083146A"/>
    <w:rsid w:val="0083162B"/>
    <w:rsid w:val="00832F89"/>
    <w:rsid w:val="00833554"/>
    <w:rsid w:val="00833925"/>
    <w:rsid w:val="008341D4"/>
    <w:rsid w:val="00834DD9"/>
    <w:rsid w:val="00834E17"/>
    <w:rsid w:val="0083502C"/>
    <w:rsid w:val="0083506A"/>
    <w:rsid w:val="00835241"/>
    <w:rsid w:val="00835470"/>
    <w:rsid w:val="0083637B"/>
    <w:rsid w:val="00836417"/>
    <w:rsid w:val="008369B1"/>
    <w:rsid w:val="00837196"/>
    <w:rsid w:val="008371E8"/>
    <w:rsid w:val="008373BF"/>
    <w:rsid w:val="00837438"/>
    <w:rsid w:val="00837915"/>
    <w:rsid w:val="00837F03"/>
    <w:rsid w:val="00837F7D"/>
    <w:rsid w:val="00837FA1"/>
    <w:rsid w:val="00840398"/>
    <w:rsid w:val="0084047C"/>
    <w:rsid w:val="00840AAF"/>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84B"/>
    <w:rsid w:val="00845FCA"/>
    <w:rsid w:val="00846323"/>
    <w:rsid w:val="00846451"/>
    <w:rsid w:val="0084658B"/>
    <w:rsid w:val="00846A59"/>
    <w:rsid w:val="00846D54"/>
    <w:rsid w:val="00846FC4"/>
    <w:rsid w:val="00846FF8"/>
    <w:rsid w:val="008474F2"/>
    <w:rsid w:val="00847E52"/>
    <w:rsid w:val="008505F0"/>
    <w:rsid w:val="0085068C"/>
    <w:rsid w:val="00850C11"/>
    <w:rsid w:val="008514DA"/>
    <w:rsid w:val="0085161D"/>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1C9"/>
    <w:rsid w:val="00860D7F"/>
    <w:rsid w:val="00861799"/>
    <w:rsid w:val="00861A87"/>
    <w:rsid w:val="008620DC"/>
    <w:rsid w:val="00862BE0"/>
    <w:rsid w:val="00862ED7"/>
    <w:rsid w:val="008630F1"/>
    <w:rsid w:val="00863906"/>
    <w:rsid w:val="00863EC8"/>
    <w:rsid w:val="00864D4A"/>
    <w:rsid w:val="00864D94"/>
    <w:rsid w:val="0086567D"/>
    <w:rsid w:val="00865768"/>
    <w:rsid w:val="00865CCB"/>
    <w:rsid w:val="00865D01"/>
    <w:rsid w:val="00871325"/>
    <w:rsid w:val="00871376"/>
    <w:rsid w:val="008719F9"/>
    <w:rsid w:val="00871E58"/>
    <w:rsid w:val="00872286"/>
    <w:rsid w:val="00873191"/>
    <w:rsid w:val="00873514"/>
    <w:rsid w:val="008738DF"/>
    <w:rsid w:val="00873D60"/>
    <w:rsid w:val="00874042"/>
    <w:rsid w:val="008741FF"/>
    <w:rsid w:val="00874CF4"/>
    <w:rsid w:val="00874E6F"/>
    <w:rsid w:val="008758BF"/>
    <w:rsid w:val="00876570"/>
    <w:rsid w:val="00876A72"/>
    <w:rsid w:val="00876BBE"/>
    <w:rsid w:val="00877342"/>
    <w:rsid w:val="0087781D"/>
    <w:rsid w:val="008804C4"/>
    <w:rsid w:val="008806F3"/>
    <w:rsid w:val="00880DC7"/>
    <w:rsid w:val="00880DDE"/>
    <w:rsid w:val="00880E1A"/>
    <w:rsid w:val="008811B2"/>
    <w:rsid w:val="008811E2"/>
    <w:rsid w:val="00881B12"/>
    <w:rsid w:val="00881C9C"/>
    <w:rsid w:val="0088229E"/>
    <w:rsid w:val="008825AA"/>
    <w:rsid w:val="00882686"/>
    <w:rsid w:val="00882839"/>
    <w:rsid w:val="008828DE"/>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488"/>
    <w:rsid w:val="00894559"/>
    <w:rsid w:val="00895675"/>
    <w:rsid w:val="008959F3"/>
    <w:rsid w:val="00895A2B"/>
    <w:rsid w:val="00896170"/>
    <w:rsid w:val="0089634F"/>
    <w:rsid w:val="0089794D"/>
    <w:rsid w:val="00897FD4"/>
    <w:rsid w:val="008A0BBD"/>
    <w:rsid w:val="008A2383"/>
    <w:rsid w:val="008A2409"/>
    <w:rsid w:val="008A278B"/>
    <w:rsid w:val="008A284B"/>
    <w:rsid w:val="008A28B3"/>
    <w:rsid w:val="008A2CD0"/>
    <w:rsid w:val="008A2FAD"/>
    <w:rsid w:val="008A30F2"/>
    <w:rsid w:val="008A389A"/>
    <w:rsid w:val="008A3976"/>
    <w:rsid w:val="008A43FE"/>
    <w:rsid w:val="008A4D9A"/>
    <w:rsid w:val="008A4F43"/>
    <w:rsid w:val="008A5440"/>
    <w:rsid w:val="008A58F8"/>
    <w:rsid w:val="008A5B4A"/>
    <w:rsid w:val="008A5D44"/>
    <w:rsid w:val="008A5FB1"/>
    <w:rsid w:val="008A6177"/>
    <w:rsid w:val="008A7521"/>
    <w:rsid w:val="008A79D1"/>
    <w:rsid w:val="008A7F24"/>
    <w:rsid w:val="008A7F4D"/>
    <w:rsid w:val="008B03E4"/>
    <w:rsid w:val="008B12F6"/>
    <w:rsid w:val="008B19AF"/>
    <w:rsid w:val="008B2286"/>
    <w:rsid w:val="008B2D9C"/>
    <w:rsid w:val="008B3380"/>
    <w:rsid w:val="008B3F62"/>
    <w:rsid w:val="008B40A8"/>
    <w:rsid w:val="008B4B88"/>
    <w:rsid w:val="008B6019"/>
    <w:rsid w:val="008B60CD"/>
    <w:rsid w:val="008B68B2"/>
    <w:rsid w:val="008B6FB2"/>
    <w:rsid w:val="008B7028"/>
    <w:rsid w:val="008B764D"/>
    <w:rsid w:val="008B76D3"/>
    <w:rsid w:val="008B7AB0"/>
    <w:rsid w:val="008B7B4B"/>
    <w:rsid w:val="008B7D5D"/>
    <w:rsid w:val="008B7DFF"/>
    <w:rsid w:val="008B7F06"/>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6D6"/>
    <w:rsid w:val="008D3917"/>
    <w:rsid w:val="008D3BCF"/>
    <w:rsid w:val="008D3EF1"/>
    <w:rsid w:val="008D45F9"/>
    <w:rsid w:val="008D471B"/>
    <w:rsid w:val="008D4FA7"/>
    <w:rsid w:val="008D53BA"/>
    <w:rsid w:val="008D5717"/>
    <w:rsid w:val="008D5B4E"/>
    <w:rsid w:val="008D5D54"/>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2B62"/>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676A"/>
    <w:rsid w:val="008E7732"/>
    <w:rsid w:val="008E7DDB"/>
    <w:rsid w:val="008F019C"/>
    <w:rsid w:val="008F06E2"/>
    <w:rsid w:val="008F1316"/>
    <w:rsid w:val="008F185F"/>
    <w:rsid w:val="008F1A1F"/>
    <w:rsid w:val="008F2317"/>
    <w:rsid w:val="008F3303"/>
    <w:rsid w:val="008F5363"/>
    <w:rsid w:val="008F54B6"/>
    <w:rsid w:val="008F57CC"/>
    <w:rsid w:val="008F5830"/>
    <w:rsid w:val="008F592D"/>
    <w:rsid w:val="008F6668"/>
    <w:rsid w:val="008F6DB3"/>
    <w:rsid w:val="008F7174"/>
    <w:rsid w:val="008F7344"/>
    <w:rsid w:val="008F7540"/>
    <w:rsid w:val="008F7770"/>
    <w:rsid w:val="008F78D3"/>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42"/>
    <w:rsid w:val="009169F7"/>
    <w:rsid w:val="00916A0E"/>
    <w:rsid w:val="00916C01"/>
    <w:rsid w:val="00916F23"/>
    <w:rsid w:val="00917458"/>
    <w:rsid w:val="00917941"/>
    <w:rsid w:val="00917FE8"/>
    <w:rsid w:val="009207DC"/>
    <w:rsid w:val="00920D9E"/>
    <w:rsid w:val="009210A9"/>
    <w:rsid w:val="00921289"/>
    <w:rsid w:val="00921850"/>
    <w:rsid w:val="00921BEE"/>
    <w:rsid w:val="009223A7"/>
    <w:rsid w:val="00922CB0"/>
    <w:rsid w:val="00922E5F"/>
    <w:rsid w:val="00923498"/>
    <w:rsid w:val="0092407A"/>
    <w:rsid w:val="0092447E"/>
    <w:rsid w:val="00924BF8"/>
    <w:rsid w:val="009253C2"/>
    <w:rsid w:val="00925AFC"/>
    <w:rsid w:val="00925BE9"/>
    <w:rsid w:val="009267CC"/>
    <w:rsid w:val="009277EB"/>
    <w:rsid w:val="00927A23"/>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39B"/>
    <w:rsid w:val="00937D4C"/>
    <w:rsid w:val="00940034"/>
    <w:rsid w:val="00940EA8"/>
    <w:rsid w:val="009414F7"/>
    <w:rsid w:val="0094173C"/>
    <w:rsid w:val="00941D86"/>
    <w:rsid w:val="00941DF7"/>
    <w:rsid w:val="00942F1A"/>
    <w:rsid w:val="00943544"/>
    <w:rsid w:val="0094477C"/>
    <w:rsid w:val="00944A5C"/>
    <w:rsid w:val="00944E99"/>
    <w:rsid w:val="0094530D"/>
    <w:rsid w:val="0094531F"/>
    <w:rsid w:val="0094540F"/>
    <w:rsid w:val="009458E1"/>
    <w:rsid w:val="009460CF"/>
    <w:rsid w:val="00946571"/>
    <w:rsid w:val="00946C3E"/>
    <w:rsid w:val="00946D9D"/>
    <w:rsid w:val="00947387"/>
    <w:rsid w:val="00947570"/>
    <w:rsid w:val="0095002A"/>
    <w:rsid w:val="00950BE4"/>
    <w:rsid w:val="00950D01"/>
    <w:rsid w:val="00950EEC"/>
    <w:rsid w:val="0095124E"/>
    <w:rsid w:val="009512E6"/>
    <w:rsid w:val="00951485"/>
    <w:rsid w:val="00951D0D"/>
    <w:rsid w:val="00951D53"/>
    <w:rsid w:val="00951D55"/>
    <w:rsid w:val="009522DE"/>
    <w:rsid w:val="009529E5"/>
    <w:rsid w:val="00952A9A"/>
    <w:rsid w:val="00952DAE"/>
    <w:rsid w:val="009530E1"/>
    <w:rsid w:val="0095392C"/>
    <w:rsid w:val="00953B5A"/>
    <w:rsid w:val="00953C92"/>
    <w:rsid w:val="00953DBF"/>
    <w:rsid w:val="009540D8"/>
    <w:rsid w:val="00954205"/>
    <w:rsid w:val="009549E5"/>
    <w:rsid w:val="00954D80"/>
    <w:rsid w:val="00955167"/>
    <w:rsid w:val="00955851"/>
    <w:rsid w:val="00956287"/>
    <w:rsid w:val="00956B27"/>
    <w:rsid w:val="00956D21"/>
    <w:rsid w:val="009570BA"/>
    <w:rsid w:val="009576BF"/>
    <w:rsid w:val="00957E69"/>
    <w:rsid w:val="00957F90"/>
    <w:rsid w:val="00960541"/>
    <w:rsid w:val="00961265"/>
    <w:rsid w:val="00961452"/>
    <w:rsid w:val="00961D0A"/>
    <w:rsid w:val="00962426"/>
    <w:rsid w:val="009627C4"/>
    <w:rsid w:val="00963180"/>
    <w:rsid w:val="00963A86"/>
    <w:rsid w:val="00964BD1"/>
    <w:rsid w:val="00964CA5"/>
    <w:rsid w:val="00965D40"/>
    <w:rsid w:val="0096600C"/>
    <w:rsid w:val="009663FA"/>
    <w:rsid w:val="00966817"/>
    <w:rsid w:val="009668C7"/>
    <w:rsid w:val="00966B7E"/>
    <w:rsid w:val="00967949"/>
    <w:rsid w:val="00967981"/>
    <w:rsid w:val="009679CC"/>
    <w:rsid w:val="009679E0"/>
    <w:rsid w:val="009679F7"/>
    <w:rsid w:val="0097013A"/>
    <w:rsid w:val="009702B8"/>
    <w:rsid w:val="00970C76"/>
    <w:rsid w:val="00970D39"/>
    <w:rsid w:val="009717B7"/>
    <w:rsid w:val="00971803"/>
    <w:rsid w:val="00971D8F"/>
    <w:rsid w:val="00972BB5"/>
    <w:rsid w:val="00973345"/>
    <w:rsid w:val="009734FC"/>
    <w:rsid w:val="0097398F"/>
    <w:rsid w:val="00973C91"/>
    <w:rsid w:val="00973D27"/>
    <w:rsid w:val="0097429B"/>
    <w:rsid w:val="00974330"/>
    <w:rsid w:val="00974A97"/>
    <w:rsid w:val="0097561C"/>
    <w:rsid w:val="00975D0F"/>
    <w:rsid w:val="0097625C"/>
    <w:rsid w:val="009762CE"/>
    <w:rsid w:val="009765BD"/>
    <w:rsid w:val="0097683B"/>
    <w:rsid w:val="00976AEE"/>
    <w:rsid w:val="00977921"/>
    <w:rsid w:val="0098004F"/>
    <w:rsid w:val="0098107B"/>
    <w:rsid w:val="00981659"/>
    <w:rsid w:val="009817B2"/>
    <w:rsid w:val="00981D49"/>
    <w:rsid w:val="009824F0"/>
    <w:rsid w:val="00982629"/>
    <w:rsid w:val="00982927"/>
    <w:rsid w:val="009832F6"/>
    <w:rsid w:val="00984686"/>
    <w:rsid w:val="0098485F"/>
    <w:rsid w:val="00984EF6"/>
    <w:rsid w:val="009855A7"/>
    <w:rsid w:val="0098568B"/>
    <w:rsid w:val="00985C57"/>
    <w:rsid w:val="00985CF6"/>
    <w:rsid w:val="009862EF"/>
    <w:rsid w:val="00986585"/>
    <w:rsid w:val="00986A5F"/>
    <w:rsid w:val="00986A6A"/>
    <w:rsid w:val="00986D9E"/>
    <w:rsid w:val="009871B4"/>
    <w:rsid w:val="00990D43"/>
    <w:rsid w:val="00991163"/>
    <w:rsid w:val="009913BC"/>
    <w:rsid w:val="0099152B"/>
    <w:rsid w:val="009915CE"/>
    <w:rsid w:val="0099186A"/>
    <w:rsid w:val="009926EC"/>
    <w:rsid w:val="00992F20"/>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391"/>
    <w:rsid w:val="009A257D"/>
    <w:rsid w:val="009A2929"/>
    <w:rsid w:val="009A372F"/>
    <w:rsid w:val="009A3AA7"/>
    <w:rsid w:val="009A3C3D"/>
    <w:rsid w:val="009A3CDB"/>
    <w:rsid w:val="009A4A29"/>
    <w:rsid w:val="009A5088"/>
    <w:rsid w:val="009A50DC"/>
    <w:rsid w:val="009A5354"/>
    <w:rsid w:val="009A59A5"/>
    <w:rsid w:val="009A5B50"/>
    <w:rsid w:val="009A67A7"/>
    <w:rsid w:val="009A6B8C"/>
    <w:rsid w:val="009A7548"/>
    <w:rsid w:val="009A7ADD"/>
    <w:rsid w:val="009A7B3B"/>
    <w:rsid w:val="009B0068"/>
    <w:rsid w:val="009B0556"/>
    <w:rsid w:val="009B1450"/>
    <w:rsid w:val="009B1BD3"/>
    <w:rsid w:val="009B2012"/>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6D77"/>
    <w:rsid w:val="009C70F6"/>
    <w:rsid w:val="009C76AC"/>
    <w:rsid w:val="009D093D"/>
    <w:rsid w:val="009D1342"/>
    <w:rsid w:val="009D1D30"/>
    <w:rsid w:val="009D2A3F"/>
    <w:rsid w:val="009D2F65"/>
    <w:rsid w:val="009D34CE"/>
    <w:rsid w:val="009D3923"/>
    <w:rsid w:val="009D3DFA"/>
    <w:rsid w:val="009D4248"/>
    <w:rsid w:val="009D52D4"/>
    <w:rsid w:val="009D56F7"/>
    <w:rsid w:val="009D5CB1"/>
    <w:rsid w:val="009D5F6B"/>
    <w:rsid w:val="009D6002"/>
    <w:rsid w:val="009D6FC1"/>
    <w:rsid w:val="009D7198"/>
    <w:rsid w:val="009D7921"/>
    <w:rsid w:val="009D7D12"/>
    <w:rsid w:val="009E0094"/>
    <w:rsid w:val="009E0469"/>
    <w:rsid w:val="009E099B"/>
    <w:rsid w:val="009E0E01"/>
    <w:rsid w:val="009E0F05"/>
    <w:rsid w:val="009E11D3"/>
    <w:rsid w:val="009E15EA"/>
    <w:rsid w:val="009E1E96"/>
    <w:rsid w:val="009E1FBD"/>
    <w:rsid w:val="009E1FC3"/>
    <w:rsid w:val="009E29C7"/>
    <w:rsid w:val="009E2EC9"/>
    <w:rsid w:val="009E37B6"/>
    <w:rsid w:val="009E38F2"/>
    <w:rsid w:val="009E3A05"/>
    <w:rsid w:val="009E4946"/>
    <w:rsid w:val="009E4DB3"/>
    <w:rsid w:val="009E521C"/>
    <w:rsid w:val="009E5A05"/>
    <w:rsid w:val="009E6025"/>
    <w:rsid w:val="009E6149"/>
    <w:rsid w:val="009E61E9"/>
    <w:rsid w:val="009E64DE"/>
    <w:rsid w:val="009E6602"/>
    <w:rsid w:val="009E6666"/>
    <w:rsid w:val="009E6E3B"/>
    <w:rsid w:val="009E7DC3"/>
    <w:rsid w:val="009E7F96"/>
    <w:rsid w:val="009E7FC6"/>
    <w:rsid w:val="009F022F"/>
    <w:rsid w:val="009F075F"/>
    <w:rsid w:val="009F0D1F"/>
    <w:rsid w:val="009F0F50"/>
    <w:rsid w:val="009F0F78"/>
    <w:rsid w:val="009F0F9A"/>
    <w:rsid w:val="009F12C6"/>
    <w:rsid w:val="009F2234"/>
    <w:rsid w:val="009F249A"/>
    <w:rsid w:val="009F2DCA"/>
    <w:rsid w:val="009F2F47"/>
    <w:rsid w:val="009F49E3"/>
    <w:rsid w:val="009F5328"/>
    <w:rsid w:val="009F5953"/>
    <w:rsid w:val="009F65E1"/>
    <w:rsid w:val="009F6B44"/>
    <w:rsid w:val="009F6C0F"/>
    <w:rsid w:val="00A000A0"/>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18E"/>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7FD"/>
    <w:rsid w:val="00A17E33"/>
    <w:rsid w:val="00A20946"/>
    <w:rsid w:val="00A21242"/>
    <w:rsid w:val="00A212B5"/>
    <w:rsid w:val="00A21962"/>
    <w:rsid w:val="00A21A39"/>
    <w:rsid w:val="00A21BB2"/>
    <w:rsid w:val="00A2219C"/>
    <w:rsid w:val="00A221EB"/>
    <w:rsid w:val="00A22BF7"/>
    <w:rsid w:val="00A22E33"/>
    <w:rsid w:val="00A23C79"/>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275"/>
    <w:rsid w:val="00A35D43"/>
    <w:rsid w:val="00A361F7"/>
    <w:rsid w:val="00A366CE"/>
    <w:rsid w:val="00A3722A"/>
    <w:rsid w:val="00A37B11"/>
    <w:rsid w:val="00A37BA0"/>
    <w:rsid w:val="00A40160"/>
    <w:rsid w:val="00A40464"/>
    <w:rsid w:val="00A40FAA"/>
    <w:rsid w:val="00A4107B"/>
    <w:rsid w:val="00A419B3"/>
    <w:rsid w:val="00A41D70"/>
    <w:rsid w:val="00A42315"/>
    <w:rsid w:val="00A42388"/>
    <w:rsid w:val="00A429FA"/>
    <w:rsid w:val="00A43033"/>
    <w:rsid w:val="00A436DE"/>
    <w:rsid w:val="00A4397E"/>
    <w:rsid w:val="00A44281"/>
    <w:rsid w:val="00A44309"/>
    <w:rsid w:val="00A44A5C"/>
    <w:rsid w:val="00A44CF8"/>
    <w:rsid w:val="00A44F30"/>
    <w:rsid w:val="00A44FFD"/>
    <w:rsid w:val="00A45837"/>
    <w:rsid w:val="00A45EF8"/>
    <w:rsid w:val="00A461E9"/>
    <w:rsid w:val="00A46566"/>
    <w:rsid w:val="00A46986"/>
    <w:rsid w:val="00A470CF"/>
    <w:rsid w:val="00A47172"/>
    <w:rsid w:val="00A471CD"/>
    <w:rsid w:val="00A47865"/>
    <w:rsid w:val="00A47A04"/>
    <w:rsid w:val="00A50441"/>
    <w:rsid w:val="00A50691"/>
    <w:rsid w:val="00A50B75"/>
    <w:rsid w:val="00A50DD9"/>
    <w:rsid w:val="00A5128B"/>
    <w:rsid w:val="00A51739"/>
    <w:rsid w:val="00A51C80"/>
    <w:rsid w:val="00A51E10"/>
    <w:rsid w:val="00A51F3E"/>
    <w:rsid w:val="00A51F4E"/>
    <w:rsid w:val="00A5200D"/>
    <w:rsid w:val="00A524BD"/>
    <w:rsid w:val="00A5297A"/>
    <w:rsid w:val="00A529D5"/>
    <w:rsid w:val="00A52F78"/>
    <w:rsid w:val="00A530D3"/>
    <w:rsid w:val="00A53AF1"/>
    <w:rsid w:val="00A53F2C"/>
    <w:rsid w:val="00A54840"/>
    <w:rsid w:val="00A54B2E"/>
    <w:rsid w:val="00A55296"/>
    <w:rsid w:val="00A552AD"/>
    <w:rsid w:val="00A556BE"/>
    <w:rsid w:val="00A5588C"/>
    <w:rsid w:val="00A55F91"/>
    <w:rsid w:val="00A5604A"/>
    <w:rsid w:val="00A56750"/>
    <w:rsid w:val="00A56772"/>
    <w:rsid w:val="00A569D4"/>
    <w:rsid w:val="00A56C0B"/>
    <w:rsid w:val="00A56D2B"/>
    <w:rsid w:val="00A5715B"/>
    <w:rsid w:val="00A5749B"/>
    <w:rsid w:val="00A60208"/>
    <w:rsid w:val="00A602E7"/>
    <w:rsid w:val="00A60679"/>
    <w:rsid w:val="00A60C5C"/>
    <w:rsid w:val="00A60CD1"/>
    <w:rsid w:val="00A61DCD"/>
    <w:rsid w:val="00A6251F"/>
    <w:rsid w:val="00A63240"/>
    <w:rsid w:val="00A634A0"/>
    <w:rsid w:val="00A64425"/>
    <w:rsid w:val="00A6508A"/>
    <w:rsid w:val="00A65299"/>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1E19"/>
    <w:rsid w:val="00A725B9"/>
    <w:rsid w:val="00A72A58"/>
    <w:rsid w:val="00A72CD6"/>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103"/>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330"/>
    <w:rsid w:val="00A919A2"/>
    <w:rsid w:val="00A91EE2"/>
    <w:rsid w:val="00A92072"/>
    <w:rsid w:val="00A9270F"/>
    <w:rsid w:val="00A92E3F"/>
    <w:rsid w:val="00A930CC"/>
    <w:rsid w:val="00A939A4"/>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52E1"/>
    <w:rsid w:val="00AA602F"/>
    <w:rsid w:val="00AA6124"/>
    <w:rsid w:val="00AA6E3C"/>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4940"/>
    <w:rsid w:val="00AC4DF5"/>
    <w:rsid w:val="00AC501E"/>
    <w:rsid w:val="00AC57DF"/>
    <w:rsid w:val="00AC5D8B"/>
    <w:rsid w:val="00AC60C9"/>
    <w:rsid w:val="00AC6566"/>
    <w:rsid w:val="00AC68B3"/>
    <w:rsid w:val="00AC6BF9"/>
    <w:rsid w:val="00AC6DBF"/>
    <w:rsid w:val="00AC7003"/>
    <w:rsid w:val="00AC7B27"/>
    <w:rsid w:val="00AD01FF"/>
    <w:rsid w:val="00AD04AA"/>
    <w:rsid w:val="00AD099A"/>
    <w:rsid w:val="00AD0AD1"/>
    <w:rsid w:val="00AD12A5"/>
    <w:rsid w:val="00AD1D81"/>
    <w:rsid w:val="00AD21FD"/>
    <w:rsid w:val="00AD25D5"/>
    <w:rsid w:val="00AD2764"/>
    <w:rsid w:val="00AD28BA"/>
    <w:rsid w:val="00AD3DBC"/>
    <w:rsid w:val="00AD42C7"/>
    <w:rsid w:val="00AD489B"/>
    <w:rsid w:val="00AD5144"/>
    <w:rsid w:val="00AD6366"/>
    <w:rsid w:val="00AD6EFA"/>
    <w:rsid w:val="00AD7089"/>
    <w:rsid w:val="00AD7169"/>
    <w:rsid w:val="00AD71C8"/>
    <w:rsid w:val="00AD7408"/>
    <w:rsid w:val="00AD7464"/>
    <w:rsid w:val="00AD7CFC"/>
    <w:rsid w:val="00AE08E9"/>
    <w:rsid w:val="00AE0A73"/>
    <w:rsid w:val="00AE0C5F"/>
    <w:rsid w:val="00AE112D"/>
    <w:rsid w:val="00AE17B8"/>
    <w:rsid w:val="00AE1892"/>
    <w:rsid w:val="00AE2578"/>
    <w:rsid w:val="00AE33C9"/>
    <w:rsid w:val="00AE3460"/>
    <w:rsid w:val="00AE3AA9"/>
    <w:rsid w:val="00AE3C75"/>
    <w:rsid w:val="00AE5707"/>
    <w:rsid w:val="00AE5E59"/>
    <w:rsid w:val="00AE69A2"/>
    <w:rsid w:val="00AE7397"/>
    <w:rsid w:val="00AE7A0A"/>
    <w:rsid w:val="00AF0510"/>
    <w:rsid w:val="00AF06EF"/>
    <w:rsid w:val="00AF081D"/>
    <w:rsid w:val="00AF0A56"/>
    <w:rsid w:val="00AF1659"/>
    <w:rsid w:val="00AF1FB2"/>
    <w:rsid w:val="00AF2000"/>
    <w:rsid w:val="00AF217A"/>
    <w:rsid w:val="00AF22D7"/>
    <w:rsid w:val="00AF2A7F"/>
    <w:rsid w:val="00AF33EF"/>
    <w:rsid w:val="00AF417B"/>
    <w:rsid w:val="00AF4B09"/>
    <w:rsid w:val="00AF5D04"/>
    <w:rsid w:val="00AF5EB9"/>
    <w:rsid w:val="00AF63D7"/>
    <w:rsid w:val="00AF6453"/>
    <w:rsid w:val="00AF68BE"/>
    <w:rsid w:val="00AF7146"/>
    <w:rsid w:val="00AF71CD"/>
    <w:rsid w:val="00AF78D7"/>
    <w:rsid w:val="00AF792B"/>
    <w:rsid w:val="00B002E0"/>
    <w:rsid w:val="00B0034E"/>
    <w:rsid w:val="00B0052F"/>
    <w:rsid w:val="00B00B51"/>
    <w:rsid w:val="00B00E2D"/>
    <w:rsid w:val="00B0107E"/>
    <w:rsid w:val="00B01C5B"/>
    <w:rsid w:val="00B02FA7"/>
    <w:rsid w:val="00B03038"/>
    <w:rsid w:val="00B036EC"/>
    <w:rsid w:val="00B03BBF"/>
    <w:rsid w:val="00B03F62"/>
    <w:rsid w:val="00B03F7F"/>
    <w:rsid w:val="00B040BD"/>
    <w:rsid w:val="00B041E4"/>
    <w:rsid w:val="00B04731"/>
    <w:rsid w:val="00B04AEA"/>
    <w:rsid w:val="00B04B7C"/>
    <w:rsid w:val="00B04B82"/>
    <w:rsid w:val="00B04F86"/>
    <w:rsid w:val="00B04FA8"/>
    <w:rsid w:val="00B059EA"/>
    <w:rsid w:val="00B05BF8"/>
    <w:rsid w:val="00B05E89"/>
    <w:rsid w:val="00B06A62"/>
    <w:rsid w:val="00B072CB"/>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5051"/>
    <w:rsid w:val="00B15199"/>
    <w:rsid w:val="00B15B7E"/>
    <w:rsid w:val="00B16C1B"/>
    <w:rsid w:val="00B17041"/>
    <w:rsid w:val="00B17A5E"/>
    <w:rsid w:val="00B17A82"/>
    <w:rsid w:val="00B17E27"/>
    <w:rsid w:val="00B17E2A"/>
    <w:rsid w:val="00B201CC"/>
    <w:rsid w:val="00B20439"/>
    <w:rsid w:val="00B20541"/>
    <w:rsid w:val="00B22121"/>
    <w:rsid w:val="00B22407"/>
    <w:rsid w:val="00B2322E"/>
    <w:rsid w:val="00B23507"/>
    <w:rsid w:val="00B23B99"/>
    <w:rsid w:val="00B243D9"/>
    <w:rsid w:val="00B246BA"/>
    <w:rsid w:val="00B24842"/>
    <w:rsid w:val="00B248C6"/>
    <w:rsid w:val="00B24D25"/>
    <w:rsid w:val="00B24F3D"/>
    <w:rsid w:val="00B25A8C"/>
    <w:rsid w:val="00B2602C"/>
    <w:rsid w:val="00B268D5"/>
    <w:rsid w:val="00B26AC9"/>
    <w:rsid w:val="00B26BF6"/>
    <w:rsid w:val="00B26D29"/>
    <w:rsid w:val="00B3057D"/>
    <w:rsid w:val="00B305BC"/>
    <w:rsid w:val="00B3074F"/>
    <w:rsid w:val="00B30AE3"/>
    <w:rsid w:val="00B31DCC"/>
    <w:rsid w:val="00B3211A"/>
    <w:rsid w:val="00B323D6"/>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37F31"/>
    <w:rsid w:val="00B40651"/>
    <w:rsid w:val="00B40853"/>
    <w:rsid w:val="00B40C14"/>
    <w:rsid w:val="00B40F9E"/>
    <w:rsid w:val="00B40FEC"/>
    <w:rsid w:val="00B41464"/>
    <w:rsid w:val="00B4189E"/>
    <w:rsid w:val="00B419AB"/>
    <w:rsid w:val="00B419D0"/>
    <w:rsid w:val="00B421B1"/>
    <w:rsid w:val="00B4332B"/>
    <w:rsid w:val="00B4346E"/>
    <w:rsid w:val="00B43F37"/>
    <w:rsid w:val="00B44579"/>
    <w:rsid w:val="00B4460E"/>
    <w:rsid w:val="00B448BD"/>
    <w:rsid w:val="00B44ABD"/>
    <w:rsid w:val="00B44CAE"/>
    <w:rsid w:val="00B45287"/>
    <w:rsid w:val="00B45902"/>
    <w:rsid w:val="00B46630"/>
    <w:rsid w:val="00B472C0"/>
    <w:rsid w:val="00B47C80"/>
    <w:rsid w:val="00B506DD"/>
    <w:rsid w:val="00B51544"/>
    <w:rsid w:val="00B5198A"/>
    <w:rsid w:val="00B51D27"/>
    <w:rsid w:val="00B52B8E"/>
    <w:rsid w:val="00B52EA2"/>
    <w:rsid w:val="00B52FDE"/>
    <w:rsid w:val="00B535F4"/>
    <w:rsid w:val="00B53873"/>
    <w:rsid w:val="00B53AF8"/>
    <w:rsid w:val="00B543AB"/>
    <w:rsid w:val="00B54547"/>
    <w:rsid w:val="00B54638"/>
    <w:rsid w:val="00B549B4"/>
    <w:rsid w:val="00B54B7A"/>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173"/>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C38"/>
    <w:rsid w:val="00B71F47"/>
    <w:rsid w:val="00B71FCF"/>
    <w:rsid w:val="00B7221B"/>
    <w:rsid w:val="00B72223"/>
    <w:rsid w:val="00B72B9C"/>
    <w:rsid w:val="00B72CB1"/>
    <w:rsid w:val="00B72D70"/>
    <w:rsid w:val="00B72FA1"/>
    <w:rsid w:val="00B735AF"/>
    <w:rsid w:val="00B73769"/>
    <w:rsid w:val="00B738F3"/>
    <w:rsid w:val="00B741C2"/>
    <w:rsid w:val="00B74593"/>
    <w:rsid w:val="00B74965"/>
    <w:rsid w:val="00B75274"/>
    <w:rsid w:val="00B75568"/>
    <w:rsid w:val="00B75575"/>
    <w:rsid w:val="00B75784"/>
    <w:rsid w:val="00B759C7"/>
    <w:rsid w:val="00B76033"/>
    <w:rsid w:val="00B76828"/>
    <w:rsid w:val="00B76C35"/>
    <w:rsid w:val="00B76E15"/>
    <w:rsid w:val="00B77347"/>
    <w:rsid w:val="00B777A1"/>
    <w:rsid w:val="00B7780E"/>
    <w:rsid w:val="00B80117"/>
    <w:rsid w:val="00B80609"/>
    <w:rsid w:val="00B80955"/>
    <w:rsid w:val="00B80956"/>
    <w:rsid w:val="00B80DD3"/>
    <w:rsid w:val="00B8109F"/>
    <w:rsid w:val="00B81F12"/>
    <w:rsid w:val="00B826A9"/>
    <w:rsid w:val="00B83443"/>
    <w:rsid w:val="00B834E4"/>
    <w:rsid w:val="00B837FF"/>
    <w:rsid w:val="00B8469D"/>
    <w:rsid w:val="00B84AA5"/>
    <w:rsid w:val="00B84B94"/>
    <w:rsid w:val="00B84D1A"/>
    <w:rsid w:val="00B85A33"/>
    <w:rsid w:val="00B861D3"/>
    <w:rsid w:val="00B8636D"/>
    <w:rsid w:val="00B86C97"/>
    <w:rsid w:val="00B86F41"/>
    <w:rsid w:val="00B871E9"/>
    <w:rsid w:val="00B87285"/>
    <w:rsid w:val="00B8749E"/>
    <w:rsid w:val="00B876FD"/>
    <w:rsid w:val="00B87782"/>
    <w:rsid w:val="00B87BE8"/>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7E"/>
    <w:rsid w:val="00BA25B9"/>
    <w:rsid w:val="00BA29AE"/>
    <w:rsid w:val="00BA2CB2"/>
    <w:rsid w:val="00BA3375"/>
    <w:rsid w:val="00BA3BB9"/>
    <w:rsid w:val="00BA3BCB"/>
    <w:rsid w:val="00BA3CF3"/>
    <w:rsid w:val="00BA42FC"/>
    <w:rsid w:val="00BA43BB"/>
    <w:rsid w:val="00BA4C0A"/>
    <w:rsid w:val="00BA5496"/>
    <w:rsid w:val="00BA556A"/>
    <w:rsid w:val="00BA57D0"/>
    <w:rsid w:val="00BA5B3A"/>
    <w:rsid w:val="00BA6759"/>
    <w:rsid w:val="00BA7A9B"/>
    <w:rsid w:val="00BA7D2E"/>
    <w:rsid w:val="00BB0020"/>
    <w:rsid w:val="00BB021F"/>
    <w:rsid w:val="00BB035A"/>
    <w:rsid w:val="00BB040E"/>
    <w:rsid w:val="00BB0443"/>
    <w:rsid w:val="00BB0727"/>
    <w:rsid w:val="00BB0AE5"/>
    <w:rsid w:val="00BB0CA4"/>
    <w:rsid w:val="00BB138C"/>
    <w:rsid w:val="00BB1470"/>
    <w:rsid w:val="00BB15DD"/>
    <w:rsid w:val="00BB1717"/>
    <w:rsid w:val="00BB1A84"/>
    <w:rsid w:val="00BB1A88"/>
    <w:rsid w:val="00BB207E"/>
    <w:rsid w:val="00BB20B6"/>
    <w:rsid w:val="00BB3349"/>
    <w:rsid w:val="00BB3849"/>
    <w:rsid w:val="00BB4231"/>
    <w:rsid w:val="00BB4D3C"/>
    <w:rsid w:val="00BB4F41"/>
    <w:rsid w:val="00BB5266"/>
    <w:rsid w:val="00BB5402"/>
    <w:rsid w:val="00BB5A2E"/>
    <w:rsid w:val="00BB5E0B"/>
    <w:rsid w:val="00BB5E0E"/>
    <w:rsid w:val="00BB651C"/>
    <w:rsid w:val="00BB6A68"/>
    <w:rsid w:val="00BB6E6E"/>
    <w:rsid w:val="00BB7AF1"/>
    <w:rsid w:val="00BC065C"/>
    <w:rsid w:val="00BC14F3"/>
    <w:rsid w:val="00BC179E"/>
    <w:rsid w:val="00BC1AF5"/>
    <w:rsid w:val="00BC1DA8"/>
    <w:rsid w:val="00BC244F"/>
    <w:rsid w:val="00BC2E2D"/>
    <w:rsid w:val="00BC2FB2"/>
    <w:rsid w:val="00BC39D7"/>
    <w:rsid w:val="00BC3B1B"/>
    <w:rsid w:val="00BC441D"/>
    <w:rsid w:val="00BC4558"/>
    <w:rsid w:val="00BC45D6"/>
    <w:rsid w:val="00BC5F78"/>
    <w:rsid w:val="00BC643E"/>
    <w:rsid w:val="00BC7CD1"/>
    <w:rsid w:val="00BD019A"/>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66C"/>
    <w:rsid w:val="00BE0A93"/>
    <w:rsid w:val="00BE153D"/>
    <w:rsid w:val="00BE1583"/>
    <w:rsid w:val="00BE2719"/>
    <w:rsid w:val="00BE2768"/>
    <w:rsid w:val="00BE2838"/>
    <w:rsid w:val="00BE30D6"/>
    <w:rsid w:val="00BE3257"/>
    <w:rsid w:val="00BE33E9"/>
    <w:rsid w:val="00BE3CFC"/>
    <w:rsid w:val="00BE3E34"/>
    <w:rsid w:val="00BE44B6"/>
    <w:rsid w:val="00BE4EFB"/>
    <w:rsid w:val="00BE4F03"/>
    <w:rsid w:val="00BE5210"/>
    <w:rsid w:val="00BE5929"/>
    <w:rsid w:val="00BE5BB6"/>
    <w:rsid w:val="00BE759C"/>
    <w:rsid w:val="00BF017B"/>
    <w:rsid w:val="00BF0426"/>
    <w:rsid w:val="00BF0534"/>
    <w:rsid w:val="00BF0CC9"/>
    <w:rsid w:val="00BF0F16"/>
    <w:rsid w:val="00BF10E0"/>
    <w:rsid w:val="00BF1351"/>
    <w:rsid w:val="00BF17F4"/>
    <w:rsid w:val="00BF1F6F"/>
    <w:rsid w:val="00BF265A"/>
    <w:rsid w:val="00BF31E7"/>
    <w:rsid w:val="00BF3940"/>
    <w:rsid w:val="00BF3B08"/>
    <w:rsid w:val="00BF3BB9"/>
    <w:rsid w:val="00BF40F2"/>
    <w:rsid w:val="00BF433C"/>
    <w:rsid w:val="00BF4515"/>
    <w:rsid w:val="00BF5141"/>
    <w:rsid w:val="00BF7598"/>
    <w:rsid w:val="00BF76B0"/>
    <w:rsid w:val="00BF7777"/>
    <w:rsid w:val="00C000FC"/>
    <w:rsid w:val="00C00548"/>
    <w:rsid w:val="00C006FF"/>
    <w:rsid w:val="00C0082B"/>
    <w:rsid w:val="00C00CFB"/>
    <w:rsid w:val="00C015AE"/>
    <w:rsid w:val="00C0196D"/>
    <w:rsid w:val="00C02B20"/>
    <w:rsid w:val="00C031B9"/>
    <w:rsid w:val="00C03697"/>
    <w:rsid w:val="00C03710"/>
    <w:rsid w:val="00C03F9F"/>
    <w:rsid w:val="00C042A6"/>
    <w:rsid w:val="00C04317"/>
    <w:rsid w:val="00C04C61"/>
    <w:rsid w:val="00C04DF6"/>
    <w:rsid w:val="00C05578"/>
    <w:rsid w:val="00C05B19"/>
    <w:rsid w:val="00C05E48"/>
    <w:rsid w:val="00C069C7"/>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644"/>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6CA"/>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807"/>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3FEF"/>
    <w:rsid w:val="00C44569"/>
    <w:rsid w:val="00C446B1"/>
    <w:rsid w:val="00C4478C"/>
    <w:rsid w:val="00C44A32"/>
    <w:rsid w:val="00C44B05"/>
    <w:rsid w:val="00C456AF"/>
    <w:rsid w:val="00C45C27"/>
    <w:rsid w:val="00C45C70"/>
    <w:rsid w:val="00C46005"/>
    <w:rsid w:val="00C46D51"/>
    <w:rsid w:val="00C4709C"/>
    <w:rsid w:val="00C4714D"/>
    <w:rsid w:val="00C50091"/>
    <w:rsid w:val="00C50142"/>
    <w:rsid w:val="00C501DC"/>
    <w:rsid w:val="00C5128D"/>
    <w:rsid w:val="00C51AC8"/>
    <w:rsid w:val="00C51AEF"/>
    <w:rsid w:val="00C51AF3"/>
    <w:rsid w:val="00C51D8D"/>
    <w:rsid w:val="00C51F42"/>
    <w:rsid w:val="00C525E8"/>
    <w:rsid w:val="00C52BB2"/>
    <w:rsid w:val="00C531C4"/>
    <w:rsid w:val="00C5334C"/>
    <w:rsid w:val="00C533C6"/>
    <w:rsid w:val="00C5373D"/>
    <w:rsid w:val="00C53AA1"/>
    <w:rsid w:val="00C54C52"/>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C35"/>
    <w:rsid w:val="00C63DD8"/>
    <w:rsid w:val="00C645CD"/>
    <w:rsid w:val="00C64627"/>
    <w:rsid w:val="00C64B9B"/>
    <w:rsid w:val="00C64CF2"/>
    <w:rsid w:val="00C64D48"/>
    <w:rsid w:val="00C65147"/>
    <w:rsid w:val="00C654F2"/>
    <w:rsid w:val="00C656D1"/>
    <w:rsid w:val="00C65BEA"/>
    <w:rsid w:val="00C65C14"/>
    <w:rsid w:val="00C6647E"/>
    <w:rsid w:val="00C66482"/>
    <w:rsid w:val="00C66965"/>
    <w:rsid w:val="00C67395"/>
    <w:rsid w:val="00C674C3"/>
    <w:rsid w:val="00C67CEB"/>
    <w:rsid w:val="00C67FE8"/>
    <w:rsid w:val="00C70124"/>
    <w:rsid w:val="00C70C19"/>
    <w:rsid w:val="00C70EB1"/>
    <w:rsid w:val="00C71528"/>
    <w:rsid w:val="00C71CBF"/>
    <w:rsid w:val="00C722BE"/>
    <w:rsid w:val="00C72A6D"/>
    <w:rsid w:val="00C73181"/>
    <w:rsid w:val="00C737E0"/>
    <w:rsid w:val="00C73973"/>
    <w:rsid w:val="00C73D24"/>
    <w:rsid w:val="00C73D56"/>
    <w:rsid w:val="00C73F6C"/>
    <w:rsid w:val="00C74132"/>
    <w:rsid w:val="00C743FE"/>
    <w:rsid w:val="00C751A0"/>
    <w:rsid w:val="00C758EC"/>
    <w:rsid w:val="00C75FE5"/>
    <w:rsid w:val="00C76042"/>
    <w:rsid w:val="00C761FB"/>
    <w:rsid w:val="00C76947"/>
    <w:rsid w:val="00C76C7C"/>
    <w:rsid w:val="00C77056"/>
    <w:rsid w:val="00C7725C"/>
    <w:rsid w:val="00C77C7D"/>
    <w:rsid w:val="00C77CB5"/>
    <w:rsid w:val="00C80DC3"/>
    <w:rsid w:val="00C80EDE"/>
    <w:rsid w:val="00C81784"/>
    <w:rsid w:val="00C81BD8"/>
    <w:rsid w:val="00C81D1A"/>
    <w:rsid w:val="00C8239D"/>
    <w:rsid w:val="00C82F60"/>
    <w:rsid w:val="00C83453"/>
    <w:rsid w:val="00C83519"/>
    <w:rsid w:val="00C83AC8"/>
    <w:rsid w:val="00C83E96"/>
    <w:rsid w:val="00C84607"/>
    <w:rsid w:val="00C8487B"/>
    <w:rsid w:val="00C851DF"/>
    <w:rsid w:val="00C85E63"/>
    <w:rsid w:val="00C8601D"/>
    <w:rsid w:val="00C868AA"/>
    <w:rsid w:val="00C870A6"/>
    <w:rsid w:val="00C87482"/>
    <w:rsid w:val="00C87569"/>
    <w:rsid w:val="00C87DCB"/>
    <w:rsid w:val="00C87E09"/>
    <w:rsid w:val="00C9001F"/>
    <w:rsid w:val="00C902CC"/>
    <w:rsid w:val="00C90812"/>
    <w:rsid w:val="00C90D48"/>
    <w:rsid w:val="00C90EF0"/>
    <w:rsid w:val="00C90FFB"/>
    <w:rsid w:val="00C91614"/>
    <w:rsid w:val="00C91DBC"/>
    <w:rsid w:val="00C91E3A"/>
    <w:rsid w:val="00C92333"/>
    <w:rsid w:val="00C923E9"/>
    <w:rsid w:val="00C925F1"/>
    <w:rsid w:val="00C929A8"/>
    <w:rsid w:val="00C92DC7"/>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38"/>
    <w:rsid w:val="00C96562"/>
    <w:rsid w:val="00C96919"/>
    <w:rsid w:val="00C973BE"/>
    <w:rsid w:val="00CA0697"/>
    <w:rsid w:val="00CA147D"/>
    <w:rsid w:val="00CA14DB"/>
    <w:rsid w:val="00CA1FFF"/>
    <w:rsid w:val="00CA2551"/>
    <w:rsid w:val="00CA2753"/>
    <w:rsid w:val="00CA2D83"/>
    <w:rsid w:val="00CA303D"/>
    <w:rsid w:val="00CA35A7"/>
    <w:rsid w:val="00CA4B9B"/>
    <w:rsid w:val="00CA51A7"/>
    <w:rsid w:val="00CA58CA"/>
    <w:rsid w:val="00CA5AD4"/>
    <w:rsid w:val="00CA5CF7"/>
    <w:rsid w:val="00CA5DC9"/>
    <w:rsid w:val="00CA62F9"/>
    <w:rsid w:val="00CA650D"/>
    <w:rsid w:val="00CA715E"/>
    <w:rsid w:val="00CA7501"/>
    <w:rsid w:val="00CA78FC"/>
    <w:rsid w:val="00CA7929"/>
    <w:rsid w:val="00CA7A5B"/>
    <w:rsid w:val="00CA7CC2"/>
    <w:rsid w:val="00CA7F72"/>
    <w:rsid w:val="00CB03DC"/>
    <w:rsid w:val="00CB1475"/>
    <w:rsid w:val="00CB1548"/>
    <w:rsid w:val="00CB1BEA"/>
    <w:rsid w:val="00CB258C"/>
    <w:rsid w:val="00CB2DAE"/>
    <w:rsid w:val="00CB3AFA"/>
    <w:rsid w:val="00CB3C45"/>
    <w:rsid w:val="00CB426E"/>
    <w:rsid w:val="00CB49FE"/>
    <w:rsid w:val="00CB4CAF"/>
    <w:rsid w:val="00CB4DA3"/>
    <w:rsid w:val="00CB5292"/>
    <w:rsid w:val="00CB553A"/>
    <w:rsid w:val="00CB60E8"/>
    <w:rsid w:val="00CB6702"/>
    <w:rsid w:val="00CB6AB5"/>
    <w:rsid w:val="00CB6ABC"/>
    <w:rsid w:val="00CB704E"/>
    <w:rsid w:val="00CB722C"/>
    <w:rsid w:val="00CB744A"/>
    <w:rsid w:val="00CB79FA"/>
    <w:rsid w:val="00CB7F22"/>
    <w:rsid w:val="00CC1386"/>
    <w:rsid w:val="00CC1DC7"/>
    <w:rsid w:val="00CC24B5"/>
    <w:rsid w:val="00CC2CD8"/>
    <w:rsid w:val="00CC2F62"/>
    <w:rsid w:val="00CC386F"/>
    <w:rsid w:val="00CC3AB4"/>
    <w:rsid w:val="00CC3DAF"/>
    <w:rsid w:val="00CC45A5"/>
    <w:rsid w:val="00CC5B4C"/>
    <w:rsid w:val="00CC5CE3"/>
    <w:rsid w:val="00CC65E2"/>
    <w:rsid w:val="00CC676B"/>
    <w:rsid w:val="00CC6B2A"/>
    <w:rsid w:val="00CC6E10"/>
    <w:rsid w:val="00CC71F0"/>
    <w:rsid w:val="00CC7613"/>
    <w:rsid w:val="00CD055E"/>
    <w:rsid w:val="00CD0BE3"/>
    <w:rsid w:val="00CD14CD"/>
    <w:rsid w:val="00CD1912"/>
    <w:rsid w:val="00CD195B"/>
    <w:rsid w:val="00CD1CD8"/>
    <w:rsid w:val="00CD2A60"/>
    <w:rsid w:val="00CD2FE2"/>
    <w:rsid w:val="00CD3A61"/>
    <w:rsid w:val="00CD3FF6"/>
    <w:rsid w:val="00CD45D7"/>
    <w:rsid w:val="00CD46FB"/>
    <w:rsid w:val="00CD4FF9"/>
    <w:rsid w:val="00CD56D6"/>
    <w:rsid w:val="00CD5C13"/>
    <w:rsid w:val="00CD639C"/>
    <w:rsid w:val="00CD63B0"/>
    <w:rsid w:val="00CD6B84"/>
    <w:rsid w:val="00CD7403"/>
    <w:rsid w:val="00CD7538"/>
    <w:rsid w:val="00CD7AA4"/>
    <w:rsid w:val="00CD7D96"/>
    <w:rsid w:val="00CE1A20"/>
    <w:rsid w:val="00CE1BE1"/>
    <w:rsid w:val="00CE1C4A"/>
    <w:rsid w:val="00CE2122"/>
    <w:rsid w:val="00CE22B4"/>
    <w:rsid w:val="00CE2F7C"/>
    <w:rsid w:val="00CE2F99"/>
    <w:rsid w:val="00CE3C60"/>
    <w:rsid w:val="00CE47C1"/>
    <w:rsid w:val="00CE4C6A"/>
    <w:rsid w:val="00CE4D10"/>
    <w:rsid w:val="00CE508A"/>
    <w:rsid w:val="00CE5EB9"/>
    <w:rsid w:val="00CE66BF"/>
    <w:rsid w:val="00CE6777"/>
    <w:rsid w:val="00CE686B"/>
    <w:rsid w:val="00CE7070"/>
    <w:rsid w:val="00CE73FC"/>
    <w:rsid w:val="00CE7497"/>
    <w:rsid w:val="00CE7B6D"/>
    <w:rsid w:val="00CE7F01"/>
    <w:rsid w:val="00CF0BE6"/>
    <w:rsid w:val="00CF109B"/>
    <w:rsid w:val="00CF10C3"/>
    <w:rsid w:val="00CF16C3"/>
    <w:rsid w:val="00CF1801"/>
    <w:rsid w:val="00CF2300"/>
    <w:rsid w:val="00CF259D"/>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2DF8"/>
    <w:rsid w:val="00D0336D"/>
    <w:rsid w:val="00D03409"/>
    <w:rsid w:val="00D03986"/>
    <w:rsid w:val="00D03A5E"/>
    <w:rsid w:val="00D03E71"/>
    <w:rsid w:val="00D05410"/>
    <w:rsid w:val="00D0545E"/>
    <w:rsid w:val="00D057F4"/>
    <w:rsid w:val="00D05935"/>
    <w:rsid w:val="00D05953"/>
    <w:rsid w:val="00D06995"/>
    <w:rsid w:val="00D06E37"/>
    <w:rsid w:val="00D10521"/>
    <w:rsid w:val="00D10B9C"/>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36B3"/>
    <w:rsid w:val="00D13CA1"/>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315"/>
    <w:rsid w:val="00D264B1"/>
    <w:rsid w:val="00D26C47"/>
    <w:rsid w:val="00D276AF"/>
    <w:rsid w:val="00D30083"/>
    <w:rsid w:val="00D3013C"/>
    <w:rsid w:val="00D303E2"/>
    <w:rsid w:val="00D3090A"/>
    <w:rsid w:val="00D316C7"/>
    <w:rsid w:val="00D31833"/>
    <w:rsid w:val="00D31C2E"/>
    <w:rsid w:val="00D31F48"/>
    <w:rsid w:val="00D3236D"/>
    <w:rsid w:val="00D324AD"/>
    <w:rsid w:val="00D32719"/>
    <w:rsid w:val="00D3301F"/>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2BD0"/>
    <w:rsid w:val="00D430B7"/>
    <w:rsid w:val="00D43665"/>
    <w:rsid w:val="00D43BE9"/>
    <w:rsid w:val="00D4455D"/>
    <w:rsid w:val="00D449D7"/>
    <w:rsid w:val="00D44BE6"/>
    <w:rsid w:val="00D44E72"/>
    <w:rsid w:val="00D451DE"/>
    <w:rsid w:val="00D4543C"/>
    <w:rsid w:val="00D46500"/>
    <w:rsid w:val="00D46532"/>
    <w:rsid w:val="00D46647"/>
    <w:rsid w:val="00D46723"/>
    <w:rsid w:val="00D46F21"/>
    <w:rsid w:val="00D46F68"/>
    <w:rsid w:val="00D47A8C"/>
    <w:rsid w:val="00D47B20"/>
    <w:rsid w:val="00D511DE"/>
    <w:rsid w:val="00D51566"/>
    <w:rsid w:val="00D518C7"/>
    <w:rsid w:val="00D51DA6"/>
    <w:rsid w:val="00D52186"/>
    <w:rsid w:val="00D523FF"/>
    <w:rsid w:val="00D52AEC"/>
    <w:rsid w:val="00D5342C"/>
    <w:rsid w:val="00D53557"/>
    <w:rsid w:val="00D53A08"/>
    <w:rsid w:val="00D53DC2"/>
    <w:rsid w:val="00D53EBE"/>
    <w:rsid w:val="00D54008"/>
    <w:rsid w:val="00D544E9"/>
    <w:rsid w:val="00D54975"/>
    <w:rsid w:val="00D552F8"/>
    <w:rsid w:val="00D558E4"/>
    <w:rsid w:val="00D55CEC"/>
    <w:rsid w:val="00D568A9"/>
    <w:rsid w:val="00D57161"/>
    <w:rsid w:val="00D57B27"/>
    <w:rsid w:val="00D57BD2"/>
    <w:rsid w:val="00D57E18"/>
    <w:rsid w:val="00D57EE9"/>
    <w:rsid w:val="00D600A1"/>
    <w:rsid w:val="00D608E3"/>
    <w:rsid w:val="00D60D93"/>
    <w:rsid w:val="00D61B3A"/>
    <w:rsid w:val="00D61F4C"/>
    <w:rsid w:val="00D62AE4"/>
    <w:rsid w:val="00D630AE"/>
    <w:rsid w:val="00D6322C"/>
    <w:rsid w:val="00D63231"/>
    <w:rsid w:val="00D6333A"/>
    <w:rsid w:val="00D63390"/>
    <w:rsid w:val="00D63D00"/>
    <w:rsid w:val="00D64FAF"/>
    <w:rsid w:val="00D65BCA"/>
    <w:rsid w:val="00D6648C"/>
    <w:rsid w:val="00D664B2"/>
    <w:rsid w:val="00D67F32"/>
    <w:rsid w:val="00D700D7"/>
    <w:rsid w:val="00D700DF"/>
    <w:rsid w:val="00D71368"/>
    <w:rsid w:val="00D71AB1"/>
    <w:rsid w:val="00D7269F"/>
    <w:rsid w:val="00D72868"/>
    <w:rsid w:val="00D72DF9"/>
    <w:rsid w:val="00D72F58"/>
    <w:rsid w:val="00D73100"/>
    <w:rsid w:val="00D7320B"/>
    <w:rsid w:val="00D739AE"/>
    <w:rsid w:val="00D73AFC"/>
    <w:rsid w:val="00D73F43"/>
    <w:rsid w:val="00D74217"/>
    <w:rsid w:val="00D744AF"/>
    <w:rsid w:val="00D74FA1"/>
    <w:rsid w:val="00D75032"/>
    <w:rsid w:val="00D75224"/>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6FD"/>
    <w:rsid w:val="00D84B2E"/>
    <w:rsid w:val="00D854FB"/>
    <w:rsid w:val="00D85783"/>
    <w:rsid w:val="00D863FC"/>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6B9B"/>
    <w:rsid w:val="00D970C5"/>
    <w:rsid w:val="00D97213"/>
    <w:rsid w:val="00D97594"/>
    <w:rsid w:val="00D97943"/>
    <w:rsid w:val="00DA058D"/>
    <w:rsid w:val="00DA0B43"/>
    <w:rsid w:val="00DA0DE3"/>
    <w:rsid w:val="00DA1921"/>
    <w:rsid w:val="00DA1AB6"/>
    <w:rsid w:val="00DA1BC3"/>
    <w:rsid w:val="00DA1F02"/>
    <w:rsid w:val="00DA2896"/>
    <w:rsid w:val="00DA2B5D"/>
    <w:rsid w:val="00DA2D41"/>
    <w:rsid w:val="00DA3F62"/>
    <w:rsid w:val="00DA3F99"/>
    <w:rsid w:val="00DA4137"/>
    <w:rsid w:val="00DA489F"/>
    <w:rsid w:val="00DA5018"/>
    <w:rsid w:val="00DA5305"/>
    <w:rsid w:val="00DA5C14"/>
    <w:rsid w:val="00DA5C91"/>
    <w:rsid w:val="00DA5FC1"/>
    <w:rsid w:val="00DA6052"/>
    <w:rsid w:val="00DA611F"/>
    <w:rsid w:val="00DA6221"/>
    <w:rsid w:val="00DA63E6"/>
    <w:rsid w:val="00DA6528"/>
    <w:rsid w:val="00DA7192"/>
    <w:rsid w:val="00DA73D1"/>
    <w:rsid w:val="00DA7717"/>
    <w:rsid w:val="00DA799A"/>
    <w:rsid w:val="00DA7BAA"/>
    <w:rsid w:val="00DB0054"/>
    <w:rsid w:val="00DB05FE"/>
    <w:rsid w:val="00DB070A"/>
    <w:rsid w:val="00DB0FCA"/>
    <w:rsid w:val="00DB1516"/>
    <w:rsid w:val="00DB1742"/>
    <w:rsid w:val="00DB2037"/>
    <w:rsid w:val="00DB2A0C"/>
    <w:rsid w:val="00DB386D"/>
    <w:rsid w:val="00DB3B67"/>
    <w:rsid w:val="00DB4BBB"/>
    <w:rsid w:val="00DB5940"/>
    <w:rsid w:val="00DB6115"/>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2850"/>
    <w:rsid w:val="00DC3232"/>
    <w:rsid w:val="00DC34C4"/>
    <w:rsid w:val="00DC3697"/>
    <w:rsid w:val="00DC3DAF"/>
    <w:rsid w:val="00DC415E"/>
    <w:rsid w:val="00DC4BB8"/>
    <w:rsid w:val="00DC4BDE"/>
    <w:rsid w:val="00DC4D13"/>
    <w:rsid w:val="00DC5345"/>
    <w:rsid w:val="00DC62BC"/>
    <w:rsid w:val="00DC62F3"/>
    <w:rsid w:val="00DC6801"/>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9C2"/>
    <w:rsid w:val="00DD6E19"/>
    <w:rsid w:val="00DD717B"/>
    <w:rsid w:val="00DD7CF2"/>
    <w:rsid w:val="00DE034D"/>
    <w:rsid w:val="00DE13D7"/>
    <w:rsid w:val="00DE1F87"/>
    <w:rsid w:val="00DE2284"/>
    <w:rsid w:val="00DE27DE"/>
    <w:rsid w:val="00DE424B"/>
    <w:rsid w:val="00DE484E"/>
    <w:rsid w:val="00DE4D37"/>
    <w:rsid w:val="00DE4EBC"/>
    <w:rsid w:val="00DE6046"/>
    <w:rsid w:val="00DE67BC"/>
    <w:rsid w:val="00DE6C31"/>
    <w:rsid w:val="00DE6E32"/>
    <w:rsid w:val="00DE79D2"/>
    <w:rsid w:val="00DE7CF8"/>
    <w:rsid w:val="00DE7EDE"/>
    <w:rsid w:val="00DF02DF"/>
    <w:rsid w:val="00DF0AEE"/>
    <w:rsid w:val="00DF0CDC"/>
    <w:rsid w:val="00DF0D97"/>
    <w:rsid w:val="00DF0F62"/>
    <w:rsid w:val="00DF1123"/>
    <w:rsid w:val="00DF12DF"/>
    <w:rsid w:val="00DF13C7"/>
    <w:rsid w:val="00DF13CA"/>
    <w:rsid w:val="00DF16C6"/>
    <w:rsid w:val="00DF1EB2"/>
    <w:rsid w:val="00DF3281"/>
    <w:rsid w:val="00DF3E9E"/>
    <w:rsid w:val="00DF4126"/>
    <w:rsid w:val="00DF4416"/>
    <w:rsid w:val="00DF4675"/>
    <w:rsid w:val="00DF4756"/>
    <w:rsid w:val="00DF4A20"/>
    <w:rsid w:val="00DF4C2E"/>
    <w:rsid w:val="00DF4E2D"/>
    <w:rsid w:val="00DF4FF3"/>
    <w:rsid w:val="00DF5871"/>
    <w:rsid w:val="00DF5F34"/>
    <w:rsid w:val="00DF5F65"/>
    <w:rsid w:val="00DF6165"/>
    <w:rsid w:val="00DF642C"/>
    <w:rsid w:val="00DF6501"/>
    <w:rsid w:val="00DF6683"/>
    <w:rsid w:val="00DF6ADC"/>
    <w:rsid w:val="00DF6CE6"/>
    <w:rsid w:val="00DF6DE2"/>
    <w:rsid w:val="00DF774B"/>
    <w:rsid w:val="00DF79DD"/>
    <w:rsid w:val="00E00930"/>
    <w:rsid w:val="00E00DC6"/>
    <w:rsid w:val="00E01189"/>
    <w:rsid w:val="00E011D7"/>
    <w:rsid w:val="00E016F0"/>
    <w:rsid w:val="00E016F5"/>
    <w:rsid w:val="00E01868"/>
    <w:rsid w:val="00E0196B"/>
    <w:rsid w:val="00E021DC"/>
    <w:rsid w:val="00E02354"/>
    <w:rsid w:val="00E027CF"/>
    <w:rsid w:val="00E02901"/>
    <w:rsid w:val="00E029E9"/>
    <w:rsid w:val="00E02D5E"/>
    <w:rsid w:val="00E02E6F"/>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D61"/>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0591"/>
    <w:rsid w:val="00E21413"/>
    <w:rsid w:val="00E218F7"/>
    <w:rsid w:val="00E2202D"/>
    <w:rsid w:val="00E22713"/>
    <w:rsid w:val="00E228F7"/>
    <w:rsid w:val="00E22A79"/>
    <w:rsid w:val="00E23173"/>
    <w:rsid w:val="00E231FD"/>
    <w:rsid w:val="00E238B3"/>
    <w:rsid w:val="00E23B6E"/>
    <w:rsid w:val="00E23F50"/>
    <w:rsid w:val="00E24797"/>
    <w:rsid w:val="00E24A0C"/>
    <w:rsid w:val="00E24A95"/>
    <w:rsid w:val="00E24ED3"/>
    <w:rsid w:val="00E25345"/>
    <w:rsid w:val="00E25D98"/>
    <w:rsid w:val="00E26404"/>
    <w:rsid w:val="00E2645A"/>
    <w:rsid w:val="00E26ECA"/>
    <w:rsid w:val="00E274AC"/>
    <w:rsid w:val="00E279D1"/>
    <w:rsid w:val="00E27A7D"/>
    <w:rsid w:val="00E27FDF"/>
    <w:rsid w:val="00E30668"/>
    <w:rsid w:val="00E311A7"/>
    <w:rsid w:val="00E31AD8"/>
    <w:rsid w:val="00E31B2E"/>
    <w:rsid w:val="00E31B7C"/>
    <w:rsid w:val="00E31B7E"/>
    <w:rsid w:val="00E320F7"/>
    <w:rsid w:val="00E324B0"/>
    <w:rsid w:val="00E3299F"/>
    <w:rsid w:val="00E33BEC"/>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1F88"/>
    <w:rsid w:val="00E421EB"/>
    <w:rsid w:val="00E42503"/>
    <w:rsid w:val="00E4260D"/>
    <w:rsid w:val="00E42DD9"/>
    <w:rsid w:val="00E4362B"/>
    <w:rsid w:val="00E43895"/>
    <w:rsid w:val="00E43F48"/>
    <w:rsid w:val="00E44A51"/>
    <w:rsid w:val="00E44CF9"/>
    <w:rsid w:val="00E44DF9"/>
    <w:rsid w:val="00E45319"/>
    <w:rsid w:val="00E45BDD"/>
    <w:rsid w:val="00E45DF4"/>
    <w:rsid w:val="00E463C1"/>
    <w:rsid w:val="00E464BD"/>
    <w:rsid w:val="00E4650F"/>
    <w:rsid w:val="00E46DA6"/>
    <w:rsid w:val="00E46EC7"/>
    <w:rsid w:val="00E4721E"/>
    <w:rsid w:val="00E4733F"/>
    <w:rsid w:val="00E5068A"/>
    <w:rsid w:val="00E506DD"/>
    <w:rsid w:val="00E509EA"/>
    <w:rsid w:val="00E50EA3"/>
    <w:rsid w:val="00E51551"/>
    <w:rsid w:val="00E5166E"/>
    <w:rsid w:val="00E51A10"/>
    <w:rsid w:val="00E51FA7"/>
    <w:rsid w:val="00E521BB"/>
    <w:rsid w:val="00E52A17"/>
    <w:rsid w:val="00E531A4"/>
    <w:rsid w:val="00E53299"/>
    <w:rsid w:val="00E53648"/>
    <w:rsid w:val="00E538E7"/>
    <w:rsid w:val="00E53FCC"/>
    <w:rsid w:val="00E540CE"/>
    <w:rsid w:val="00E55333"/>
    <w:rsid w:val="00E55551"/>
    <w:rsid w:val="00E559A3"/>
    <w:rsid w:val="00E55F00"/>
    <w:rsid w:val="00E567D9"/>
    <w:rsid w:val="00E56908"/>
    <w:rsid w:val="00E5694D"/>
    <w:rsid w:val="00E56FF7"/>
    <w:rsid w:val="00E57D80"/>
    <w:rsid w:val="00E60061"/>
    <w:rsid w:val="00E605E6"/>
    <w:rsid w:val="00E609F9"/>
    <w:rsid w:val="00E60B3D"/>
    <w:rsid w:val="00E60B9B"/>
    <w:rsid w:val="00E61315"/>
    <w:rsid w:val="00E61703"/>
    <w:rsid w:val="00E617C6"/>
    <w:rsid w:val="00E61FD3"/>
    <w:rsid w:val="00E620EE"/>
    <w:rsid w:val="00E62483"/>
    <w:rsid w:val="00E62B1F"/>
    <w:rsid w:val="00E6340C"/>
    <w:rsid w:val="00E63461"/>
    <w:rsid w:val="00E63ABD"/>
    <w:rsid w:val="00E63BD8"/>
    <w:rsid w:val="00E63BF1"/>
    <w:rsid w:val="00E63D8E"/>
    <w:rsid w:val="00E6408A"/>
    <w:rsid w:val="00E6408F"/>
    <w:rsid w:val="00E6436F"/>
    <w:rsid w:val="00E649AD"/>
    <w:rsid w:val="00E649E1"/>
    <w:rsid w:val="00E64ABE"/>
    <w:rsid w:val="00E651F7"/>
    <w:rsid w:val="00E6582E"/>
    <w:rsid w:val="00E65B38"/>
    <w:rsid w:val="00E66219"/>
    <w:rsid w:val="00E6625E"/>
    <w:rsid w:val="00E6668D"/>
    <w:rsid w:val="00E66720"/>
    <w:rsid w:val="00E67022"/>
    <w:rsid w:val="00E67665"/>
    <w:rsid w:val="00E679D8"/>
    <w:rsid w:val="00E704CE"/>
    <w:rsid w:val="00E705C1"/>
    <w:rsid w:val="00E70A42"/>
    <w:rsid w:val="00E70B81"/>
    <w:rsid w:val="00E71DF4"/>
    <w:rsid w:val="00E72427"/>
    <w:rsid w:val="00E72519"/>
    <w:rsid w:val="00E72B06"/>
    <w:rsid w:val="00E72DC9"/>
    <w:rsid w:val="00E733BA"/>
    <w:rsid w:val="00E73564"/>
    <w:rsid w:val="00E737A9"/>
    <w:rsid w:val="00E73935"/>
    <w:rsid w:val="00E74041"/>
    <w:rsid w:val="00E7438D"/>
    <w:rsid w:val="00E750B5"/>
    <w:rsid w:val="00E7549B"/>
    <w:rsid w:val="00E7580C"/>
    <w:rsid w:val="00E75CEF"/>
    <w:rsid w:val="00E75E8F"/>
    <w:rsid w:val="00E761DD"/>
    <w:rsid w:val="00E76628"/>
    <w:rsid w:val="00E76906"/>
    <w:rsid w:val="00E76CE8"/>
    <w:rsid w:val="00E776CE"/>
    <w:rsid w:val="00E802C3"/>
    <w:rsid w:val="00E80379"/>
    <w:rsid w:val="00E80465"/>
    <w:rsid w:val="00E809FC"/>
    <w:rsid w:val="00E80DB6"/>
    <w:rsid w:val="00E81311"/>
    <w:rsid w:val="00E81546"/>
    <w:rsid w:val="00E81594"/>
    <w:rsid w:val="00E819AD"/>
    <w:rsid w:val="00E81D25"/>
    <w:rsid w:val="00E82241"/>
    <w:rsid w:val="00E82D01"/>
    <w:rsid w:val="00E82DC0"/>
    <w:rsid w:val="00E82EF2"/>
    <w:rsid w:val="00E82FE0"/>
    <w:rsid w:val="00E83190"/>
    <w:rsid w:val="00E83FC3"/>
    <w:rsid w:val="00E841E1"/>
    <w:rsid w:val="00E8497F"/>
    <w:rsid w:val="00E853F1"/>
    <w:rsid w:val="00E85619"/>
    <w:rsid w:val="00E8561E"/>
    <w:rsid w:val="00E85965"/>
    <w:rsid w:val="00E85F7C"/>
    <w:rsid w:val="00E8620D"/>
    <w:rsid w:val="00E862DA"/>
    <w:rsid w:val="00E866E9"/>
    <w:rsid w:val="00E8678D"/>
    <w:rsid w:val="00E8695F"/>
    <w:rsid w:val="00E86D9E"/>
    <w:rsid w:val="00E8760F"/>
    <w:rsid w:val="00E878EB"/>
    <w:rsid w:val="00E87F4B"/>
    <w:rsid w:val="00E908E6"/>
    <w:rsid w:val="00E90CF4"/>
    <w:rsid w:val="00E911A8"/>
    <w:rsid w:val="00E91AD8"/>
    <w:rsid w:val="00E92733"/>
    <w:rsid w:val="00E92FF6"/>
    <w:rsid w:val="00E93695"/>
    <w:rsid w:val="00E946D2"/>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2D"/>
    <w:rsid w:val="00EA2369"/>
    <w:rsid w:val="00EA3175"/>
    <w:rsid w:val="00EA3A6E"/>
    <w:rsid w:val="00EA3C4C"/>
    <w:rsid w:val="00EA4215"/>
    <w:rsid w:val="00EA421D"/>
    <w:rsid w:val="00EA4390"/>
    <w:rsid w:val="00EA4A0D"/>
    <w:rsid w:val="00EA4EC7"/>
    <w:rsid w:val="00EA4F8A"/>
    <w:rsid w:val="00EA5299"/>
    <w:rsid w:val="00EA5C66"/>
    <w:rsid w:val="00EA6096"/>
    <w:rsid w:val="00EA65B8"/>
    <w:rsid w:val="00EA6640"/>
    <w:rsid w:val="00EA66FB"/>
    <w:rsid w:val="00EA6778"/>
    <w:rsid w:val="00EA67F1"/>
    <w:rsid w:val="00EA72CA"/>
    <w:rsid w:val="00EA7CD7"/>
    <w:rsid w:val="00EA7DEC"/>
    <w:rsid w:val="00EB0B74"/>
    <w:rsid w:val="00EB0EFB"/>
    <w:rsid w:val="00EB1C4C"/>
    <w:rsid w:val="00EB22BB"/>
    <w:rsid w:val="00EB25E8"/>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1E0B"/>
    <w:rsid w:val="00ED20DD"/>
    <w:rsid w:val="00ED23C8"/>
    <w:rsid w:val="00ED25C7"/>
    <w:rsid w:val="00ED2874"/>
    <w:rsid w:val="00ED2B55"/>
    <w:rsid w:val="00ED2DA2"/>
    <w:rsid w:val="00ED385F"/>
    <w:rsid w:val="00ED3EE1"/>
    <w:rsid w:val="00ED451F"/>
    <w:rsid w:val="00ED5065"/>
    <w:rsid w:val="00ED52A1"/>
    <w:rsid w:val="00ED59D0"/>
    <w:rsid w:val="00ED6344"/>
    <w:rsid w:val="00ED644A"/>
    <w:rsid w:val="00ED68F9"/>
    <w:rsid w:val="00ED6AB8"/>
    <w:rsid w:val="00ED77F9"/>
    <w:rsid w:val="00EE0017"/>
    <w:rsid w:val="00EE069A"/>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2FB"/>
    <w:rsid w:val="00EE5875"/>
    <w:rsid w:val="00EE5B9D"/>
    <w:rsid w:val="00EE620A"/>
    <w:rsid w:val="00EE6C7F"/>
    <w:rsid w:val="00EE6D38"/>
    <w:rsid w:val="00EE6E6E"/>
    <w:rsid w:val="00EE6EFA"/>
    <w:rsid w:val="00EE7268"/>
    <w:rsid w:val="00EE7400"/>
    <w:rsid w:val="00EE76A7"/>
    <w:rsid w:val="00EE7A52"/>
    <w:rsid w:val="00EE7BED"/>
    <w:rsid w:val="00EE7EBA"/>
    <w:rsid w:val="00EF001A"/>
    <w:rsid w:val="00EF0261"/>
    <w:rsid w:val="00EF0579"/>
    <w:rsid w:val="00EF0D21"/>
    <w:rsid w:val="00EF172F"/>
    <w:rsid w:val="00EF19C1"/>
    <w:rsid w:val="00EF1BC8"/>
    <w:rsid w:val="00EF1EDB"/>
    <w:rsid w:val="00EF32F3"/>
    <w:rsid w:val="00EF33BE"/>
    <w:rsid w:val="00EF38D4"/>
    <w:rsid w:val="00EF41A8"/>
    <w:rsid w:val="00EF4CA6"/>
    <w:rsid w:val="00EF4D0E"/>
    <w:rsid w:val="00EF5144"/>
    <w:rsid w:val="00EF54A7"/>
    <w:rsid w:val="00EF59B9"/>
    <w:rsid w:val="00EF6174"/>
    <w:rsid w:val="00EF6976"/>
    <w:rsid w:val="00EF6C24"/>
    <w:rsid w:val="00EF7A13"/>
    <w:rsid w:val="00EF7F41"/>
    <w:rsid w:val="00EF7F85"/>
    <w:rsid w:val="00F00845"/>
    <w:rsid w:val="00F00B3C"/>
    <w:rsid w:val="00F00E0E"/>
    <w:rsid w:val="00F0109A"/>
    <w:rsid w:val="00F010A9"/>
    <w:rsid w:val="00F018D9"/>
    <w:rsid w:val="00F01932"/>
    <w:rsid w:val="00F01DFF"/>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027"/>
    <w:rsid w:val="00F072E5"/>
    <w:rsid w:val="00F072EE"/>
    <w:rsid w:val="00F075EE"/>
    <w:rsid w:val="00F07ED0"/>
    <w:rsid w:val="00F10146"/>
    <w:rsid w:val="00F10615"/>
    <w:rsid w:val="00F10DAE"/>
    <w:rsid w:val="00F1160D"/>
    <w:rsid w:val="00F11C04"/>
    <w:rsid w:val="00F11E79"/>
    <w:rsid w:val="00F11EE8"/>
    <w:rsid w:val="00F12240"/>
    <w:rsid w:val="00F12A6E"/>
    <w:rsid w:val="00F13A3D"/>
    <w:rsid w:val="00F13BDA"/>
    <w:rsid w:val="00F151B0"/>
    <w:rsid w:val="00F1579C"/>
    <w:rsid w:val="00F16861"/>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2DE"/>
    <w:rsid w:val="00F257C7"/>
    <w:rsid w:val="00F25A4F"/>
    <w:rsid w:val="00F26220"/>
    <w:rsid w:val="00F26B5D"/>
    <w:rsid w:val="00F27811"/>
    <w:rsid w:val="00F3002F"/>
    <w:rsid w:val="00F305BB"/>
    <w:rsid w:val="00F308A4"/>
    <w:rsid w:val="00F31053"/>
    <w:rsid w:val="00F31209"/>
    <w:rsid w:val="00F32EC6"/>
    <w:rsid w:val="00F33318"/>
    <w:rsid w:val="00F33465"/>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2EEA"/>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7E5"/>
    <w:rsid w:val="00F51854"/>
    <w:rsid w:val="00F51C32"/>
    <w:rsid w:val="00F51EC2"/>
    <w:rsid w:val="00F52A94"/>
    <w:rsid w:val="00F538CB"/>
    <w:rsid w:val="00F543EC"/>
    <w:rsid w:val="00F546E6"/>
    <w:rsid w:val="00F54A8A"/>
    <w:rsid w:val="00F54B47"/>
    <w:rsid w:val="00F54FE4"/>
    <w:rsid w:val="00F5502C"/>
    <w:rsid w:val="00F5524A"/>
    <w:rsid w:val="00F55C21"/>
    <w:rsid w:val="00F56118"/>
    <w:rsid w:val="00F5639A"/>
    <w:rsid w:val="00F56532"/>
    <w:rsid w:val="00F565D4"/>
    <w:rsid w:val="00F568A6"/>
    <w:rsid w:val="00F56FC3"/>
    <w:rsid w:val="00F576C3"/>
    <w:rsid w:val="00F57811"/>
    <w:rsid w:val="00F6060B"/>
    <w:rsid w:val="00F60D22"/>
    <w:rsid w:val="00F60D55"/>
    <w:rsid w:val="00F616F5"/>
    <w:rsid w:val="00F61975"/>
    <w:rsid w:val="00F619EE"/>
    <w:rsid w:val="00F6298B"/>
    <w:rsid w:val="00F62D36"/>
    <w:rsid w:val="00F62DCC"/>
    <w:rsid w:val="00F62FDF"/>
    <w:rsid w:val="00F634A7"/>
    <w:rsid w:val="00F64398"/>
    <w:rsid w:val="00F6498A"/>
    <w:rsid w:val="00F64CBD"/>
    <w:rsid w:val="00F65967"/>
    <w:rsid w:val="00F65E04"/>
    <w:rsid w:val="00F664B9"/>
    <w:rsid w:val="00F6780B"/>
    <w:rsid w:val="00F67A41"/>
    <w:rsid w:val="00F67D0D"/>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4D3B"/>
    <w:rsid w:val="00F85235"/>
    <w:rsid w:val="00F85D6D"/>
    <w:rsid w:val="00F860FA"/>
    <w:rsid w:val="00F861A8"/>
    <w:rsid w:val="00F86C4F"/>
    <w:rsid w:val="00F86CE5"/>
    <w:rsid w:val="00F86DB0"/>
    <w:rsid w:val="00F86F60"/>
    <w:rsid w:val="00F87417"/>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82A"/>
    <w:rsid w:val="00F93BA8"/>
    <w:rsid w:val="00F93D22"/>
    <w:rsid w:val="00F944D5"/>
    <w:rsid w:val="00F94919"/>
    <w:rsid w:val="00F94D58"/>
    <w:rsid w:val="00F95477"/>
    <w:rsid w:val="00F955F0"/>
    <w:rsid w:val="00F956B1"/>
    <w:rsid w:val="00F95CE1"/>
    <w:rsid w:val="00F95FAB"/>
    <w:rsid w:val="00F96442"/>
    <w:rsid w:val="00F96652"/>
    <w:rsid w:val="00F96740"/>
    <w:rsid w:val="00F96CE3"/>
    <w:rsid w:val="00F9792C"/>
    <w:rsid w:val="00F97A86"/>
    <w:rsid w:val="00FA05C7"/>
    <w:rsid w:val="00FA0D34"/>
    <w:rsid w:val="00FA15C7"/>
    <w:rsid w:val="00FA1F40"/>
    <w:rsid w:val="00FA1FC9"/>
    <w:rsid w:val="00FA1FE4"/>
    <w:rsid w:val="00FA252F"/>
    <w:rsid w:val="00FA2808"/>
    <w:rsid w:val="00FA2D66"/>
    <w:rsid w:val="00FA2F36"/>
    <w:rsid w:val="00FA36CE"/>
    <w:rsid w:val="00FA37C9"/>
    <w:rsid w:val="00FA4327"/>
    <w:rsid w:val="00FA49F4"/>
    <w:rsid w:val="00FA4FA2"/>
    <w:rsid w:val="00FA568E"/>
    <w:rsid w:val="00FA6334"/>
    <w:rsid w:val="00FA6A47"/>
    <w:rsid w:val="00FA6CA5"/>
    <w:rsid w:val="00FA7282"/>
    <w:rsid w:val="00FA7465"/>
    <w:rsid w:val="00FA757E"/>
    <w:rsid w:val="00FA7AD5"/>
    <w:rsid w:val="00FA7B3A"/>
    <w:rsid w:val="00FB095C"/>
    <w:rsid w:val="00FB1FF9"/>
    <w:rsid w:val="00FB2322"/>
    <w:rsid w:val="00FB273F"/>
    <w:rsid w:val="00FB2759"/>
    <w:rsid w:val="00FB28AE"/>
    <w:rsid w:val="00FB2C9C"/>
    <w:rsid w:val="00FB33D5"/>
    <w:rsid w:val="00FB3A66"/>
    <w:rsid w:val="00FB3BCA"/>
    <w:rsid w:val="00FB4035"/>
    <w:rsid w:val="00FB4B73"/>
    <w:rsid w:val="00FB5442"/>
    <w:rsid w:val="00FB5DBA"/>
    <w:rsid w:val="00FB605A"/>
    <w:rsid w:val="00FB669D"/>
    <w:rsid w:val="00FB7395"/>
    <w:rsid w:val="00FB7753"/>
    <w:rsid w:val="00FC0804"/>
    <w:rsid w:val="00FC114B"/>
    <w:rsid w:val="00FC14E9"/>
    <w:rsid w:val="00FC1847"/>
    <w:rsid w:val="00FC1A5C"/>
    <w:rsid w:val="00FC1AD4"/>
    <w:rsid w:val="00FC242F"/>
    <w:rsid w:val="00FC254B"/>
    <w:rsid w:val="00FC2756"/>
    <w:rsid w:val="00FC2A3D"/>
    <w:rsid w:val="00FC2C39"/>
    <w:rsid w:val="00FC2C66"/>
    <w:rsid w:val="00FC2DFF"/>
    <w:rsid w:val="00FC2E8B"/>
    <w:rsid w:val="00FC3C89"/>
    <w:rsid w:val="00FC406A"/>
    <w:rsid w:val="00FC40A7"/>
    <w:rsid w:val="00FC4DA0"/>
    <w:rsid w:val="00FC4FD3"/>
    <w:rsid w:val="00FC5432"/>
    <w:rsid w:val="00FC550D"/>
    <w:rsid w:val="00FC558F"/>
    <w:rsid w:val="00FC59A5"/>
    <w:rsid w:val="00FC5CBF"/>
    <w:rsid w:val="00FC5FA1"/>
    <w:rsid w:val="00FC609B"/>
    <w:rsid w:val="00FC6CAB"/>
    <w:rsid w:val="00FC74DE"/>
    <w:rsid w:val="00FC761B"/>
    <w:rsid w:val="00FD05B4"/>
    <w:rsid w:val="00FD0D1D"/>
    <w:rsid w:val="00FD13C6"/>
    <w:rsid w:val="00FD194A"/>
    <w:rsid w:val="00FD1EA9"/>
    <w:rsid w:val="00FD263D"/>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1"/>
    <w:rsid w:val="00FE396B"/>
    <w:rsid w:val="00FE4538"/>
    <w:rsid w:val="00FE4B1E"/>
    <w:rsid w:val="00FE4F79"/>
    <w:rsid w:val="00FE4F98"/>
    <w:rsid w:val="00FE5159"/>
    <w:rsid w:val="00FE534E"/>
    <w:rsid w:val="00FE5B10"/>
    <w:rsid w:val="00FE5C7D"/>
    <w:rsid w:val="00FE613F"/>
    <w:rsid w:val="00FE6EF0"/>
    <w:rsid w:val="00FF0D43"/>
    <w:rsid w:val="00FF0ECF"/>
    <w:rsid w:val="00FF171E"/>
    <w:rsid w:val="00FF19E4"/>
    <w:rsid w:val="00FF1E2E"/>
    <w:rsid w:val="00FF2DC1"/>
    <w:rsid w:val="00FF37BB"/>
    <w:rsid w:val="00FF3AF7"/>
    <w:rsid w:val="00FF3BAA"/>
    <w:rsid w:val="00FF4127"/>
    <w:rsid w:val="00FF4EA5"/>
    <w:rsid w:val="00FF5198"/>
    <w:rsid w:val="00FF5A52"/>
    <w:rsid w:val="00FF6604"/>
    <w:rsid w:val="00FF6B85"/>
    <w:rsid w:val="00FF6D0C"/>
    <w:rsid w:val="00FF7864"/>
    <w:rsid w:val="00FF7998"/>
    <w:rsid w:val="00FF7CCA"/>
    <w:rsid w:val="0BBA42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BE92AC9D-485D-4CC3-8CAF-4F06B536D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E066C"/>
    <w:rPr>
      <w:lang w:val="en-GB" w:eastAsia="en-US"/>
    </w:rPr>
  </w:style>
  <w:style w:type="paragraph" w:styleId="10">
    <w:name w:val="heading 1"/>
    <w:aliases w:val="H1,h1,app heading 1,l1,Memo Heading 1,h11,h12,h13,h14,h15,h16"/>
    <w:basedOn w:val="a0"/>
    <w:next w:val="a0"/>
    <w:link w:val="11"/>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link w:val="3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0"/>
    <w:semiHidden/>
    <w:rPr>
      <w:rFonts w:ascii="Arial" w:hAnsi="Arial" w:cs="Arial"/>
      <w:color w:val="FF0000"/>
    </w:rPr>
  </w:style>
  <w:style w:type="paragraph" w:styleId="ac">
    <w:name w:val="Balloon Text"/>
    <w:basedOn w:val="a0"/>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0"/>
    <w:link w:val="af"/>
    <w:uiPriority w:val="34"/>
    <w:qFormat/>
    <w:rsid w:val="00FD7768"/>
    <w:pPr>
      <w:ind w:leftChars="400" w:left="840"/>
    </w:pPr>
  </w:style>
  <w:style w:type="table" w:styleId="af0">
    <w:name w:val="Table Grid"/>
    <w:aliases w:val="TableGrid"/>
    <w:basedOn w:val="a2"/>
    <w:uiPriority w:val="39"/>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7">
    <w:name w:val="コメント文字列 (文字)"/>
    <w:link w:val="a6"/>
    <w:semiHidden/>
    <w:rsid w:val="000661E0"/>
    <w:rPr>
      <w:rFonts w:ascii="Arial" w:hAnsi="Arial"/>
      <w:lang w:val="en-GB" w:eastAsia="en-US"/>
    </w:rPr>
  </w:style>
  <w:style w:type="paragraph" w:styleId="af1">
    <w:name w:val="caption"/>
    <w:basedOn w:val="a0"/>
    <w:next w:val="a0"/>
    <w:uiPriority w:val="35"/>
    <w:unhideWhenUsed/>
    <w:qFormat/>
    <w:rsid w:val="00606B17"/>
    <w:rPr>
      <w:b/>
      <w:bCs/>
      <w:sz w:val="21"/>
      <w:szCs w:val="21"/>
    </w:rPr>
  </w:style>
  <w:style w:type="paragraph" w:styleId="af2">
    <w:name w:val="annotation subject"/>
    <w:basedOn w:val="a6"/>
    <w:next w:val="a6"/>
    <w:link w:val="af3"/>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link w:val="af2"/>
    <w:uiPriority w:val="99"/>
    <w:semiHidden/>
    <w:rsid w:val="004339E7"/>
    <w:rPr>
      <w:rFonts w:ascii="Arial" w:hAnsi="Arial"/>
      <w:b/>
      <w:bCs/>
      <w:lang w:val="en-GB" w:eastAsia="en-US"/>
    </w:rPr>
  </w:style>
  <w:style w:type="paragraph" w:styleId="af4">
    <w:name w:val="Revision"/>
    <w:hidden/>
    <w:uiPriority w:val="99"/>
    <w:semiHidden/>
    <w:rsid w:val="0042453B"/>
    <w:rPr>
      <w:lang w:val="en-GB" w:eastAsia="en-US"/>
    </w:rPr>
  </w:style>
  <w:style w:type="paragraph" w:customStyle="1" w:styleId="B2">
    <w:name w:val="B2"/>
    <w:basedOn w:val="a0"/>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5">
    <w:name w:val="Placeholder Text"/>
    <w:basedOn w:val="a1"/>
    <w:uiPriority w:val="99"/>
    <w:semiHidden/>
    <w:rsid w:val="00934329"/>
    <w:rPr>
      <w:color w:val="808080"/>
    </w:rPr>
  </w:style>
  <w:style w:type="paragraph" w:styleId="af6">
    <w:name w:val="List Bullet"/>
    <w:basedOn w:val="af7"/>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7">
    <w:name w:val="List"/>
    <w:basedOn w:val="a0"/>
    <w:uiPriority w:val="99"/>
    <w:semiHidden/>
    <w:unhideWhenUsed/>
    <w:rsid w:val="00561EB5"/>
    <w:pPr>
      <w:ind w:left="200" w:hangingChars="200" w:hanging="200"/>
      <w:contextualSpacing/>
    </w:pPr>
  </w:style>
  <w:style w:type="character" w:customStyle="1" w:styleId="20">
    <w:name w:val="見出し 2 (文字)"/>
    <w:aliases w:val="H2 (文字),h2 (文字)"/>
    <w:basedOn w:val="a1"/>
    <w:link w:val="2"/>
    <w:rsid w:val="00105F3E"/>
    <w:rPr>
      <w:rFonts w:ascii="Arial" w:hAnsi="Arial"/>
      <w:b/>
      <w:sz w:val="24"/>
      <w:lang w:val="en-GB" w:eastAsia="en-US"/>
    </w:rPr>
  </w:style>
  <w:style w:type="character" w:customStyle="1" w:styleId="11">
    <w:name w:val="見出し 1 (文字)"/>
    <w:aliases w:val="H1 (文字),h1 (文字),app heading 1 (文字),l1 (文字),Memo Heading 1 (文字),h11 (文字),h12 (文字),h13 (文字),h14 (文字),h15 (文字),h16 (文字)"/>
    <w:basedOn w:val="a1"/>
    <w:link w:val="10"/>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0"/>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1"/>
    <w:qFormat/>
    <w:locked/>
    <w:rsid w:val="0084584B"/>
    <w:rPr>
      <w:rFonts w:ascii="Arial" w:eastAsiaTheme="minorEastAsia" w:hAnsi="Arial" w:cs="Arial"/>
      <w:sz w:val="18"/>
      <w:lang w:val="en-GB" w:eastAsia="en-US"/>
    </w:rPr>
  </w:style>
  <w:style w:type="paragraph" w:customStyle="1" w:styleId="12">
    <w:name w:val="목록 단락1"/>
    <w:basedOn w:val="a0"/>
    <w:uiPriority w:val="34"/>
    <w:qFormat/>
    <w:rsid w:val="00B17A82"/>
    <w:pPr>
      <w:spacing w:after="160" w:line="256" w:lineRule="auto"/>
      <w:ind w:leftChars="400" w:left="840"/>
    </w:pPr>
    <w:rPr>
      <w:rFonts w:ascii="ＭＳ ゴシック" w:eastAsia="ＭＳ ゴシック" w:hAnsi="ＭＳ ゴシック"/>
      <w:lang w:val="en-US" w:eastAsia="zh-CN"/>
    </w:rPr>
  </w:style>
  <w:style w:type="paragraph" w:customStyle="1" w:styleId="a">
    <w:name w:val="佐藤２"/>
    <w:basedOn w:val="a0"/>
    <w:rsid w:val="00D26315"/>
    <w:pPr>
      <w:numPr>
        <w:numId w:val="7"/>
      </w:numPr>
      <w:spacing w:after="180"/>
    </w:pPr>
    <w:rPr>
      <w:rFonts w:eastAsia="ＭＳ ゴシック"/>
      <w:sz w:val="24"/>
      <w:lang w:eastAsia="ja-JP"/>
    </w:rPr>
  </w:style>
  <w:style w:type="character" w:customStyle="1" w:styleId="B1Char">
    <w:name w:val="B1 Char"/>
    <w:rsid w:val="00D26315"/>
    <w:rPr>
      <w:rFonts w:ascii="Times New Roman" w:eastAsia="ＭＳ ゴシック" w:hAnsi="Times New Roman"/>
      <w:sz w:val="24"/>
      <w:lang w:val="en-GB"/>
    </w:rPr>
  </w:style>
  <w:style w:type="paragraph" w:customStyle="1" w:styleId="paragraph">
    <w:name w:val="paragraph"/>
    <w:basedOn w:val="a0"/>
    <w:rsid w:val="00A1018E"/>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1"/>
    <w:rsid w:val="00A1018E"/>
  </w:style>
  <w:style w:type="character" w:customStyle="1" w:styleId="eop">
    <w:name w:val="eop"/>
    <w:basedOn w:val="a1"/>
    <w:rsid w:val="00A1018E"/>
  </w:style>
  <w:style w:type="paragraph" w:customStyle="1" w:styleId="text">
    <w:name w:val="text"/>
    <w:basedOn w:val="a0"/>
    <w:uiPriority w:val="99"/>
    <w:qFormat/>
    <w:rsid w:val="00323375"/>
    <w:pPr>
      <w:spacing w:after="240"/>
      <w:jc w:val="both"/>
    </w:pPr>
    <w:rPr>
      <w:rFonts w:eastAsia="ＭＳ ゴシック"/>
      <w:sz w:val="24"/>
      <w:lang w:val="en-US" w:eastAsia="ja-JP"/>
    </w:rPr>
  </w:style>
  <w:style w:type="numbering" w:customStyle="1" w:styleId="1">
    <w:name w:val="スタイル1"/>
    <w:uiPriority w:val="99"/>
    <w:rsid w:val="00453D46"/>
    <w:pPr>
      <w:numPr>
        <w:numId w:val="19"/>
      </w:numPr>
    </w:pPr>
  </w:style>
  <w:style w:type="character" w:customStyle="1" w:styleId="30">
    <w:name w:val="見出し 3 (文字)"/>
    <w:aliases w:val="H3 (文字),h3 (文字)"/>
    <w:basedOn w:val="a1"/>
    <w:link w:val="3"/>
    <w:rsid w:val="00391057"/>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773932">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723792164">
      <w:bodyDiv w:val="1"/>
      <w:marLeft w:val="0"/>
      <w:marRight w:val="0"/>
      <w:marTop w:val="0"/>
      <w:marBottom w:val="0"/>
      <w:divBdr>
        <w:top w:val="none" w:sz="0" w:space="0" w:color="auto"/>
        <w:left w:val="none" w:sz="0" w:space="0" w:color="auto"/>
        <w:bottom w:val="none" w:sz="0" w:space="0" w:color="auto"/>
        <w:right w:val="none" w:sz="0" w:space="0" w:color="auto"/>
      </w:divBdr>
    </w:div>
    <w:div w:id="823395335">
      <w:bodyDiv w:val="1"/>
      <w:marLeft w:val="0"/>
      <w:marRight w:val="0"/>
      <w:marTop w:val="0"/>
      <w:marBottom w:val="0"/>
      <w:divBdr>
        <w:top w:val="none" w:sz="0" w:space="0" w:color="auto"/>
        <w:left w:val="none" w:sz="0" w:space="0" w:color="auto"/>
        <w:bottom w:val="none" w:sz="0" w:space="0" w:color="auto"/>
        <w:right w:val="none" w:sz="0" w:space="0" w:color="auto"/>
      </w:divBdr>
    </w:div>
    <w:div w:id="904342023">
      <w:bodyDiv w:val="1"/>
      <w:marLeft w:val="0"/>
      <w:marRight w:val="0"/>
      <w:marTop w:val="0"/>
      <w:marBottom w:val="0"/>
      <w:divBdr>
        <w:top w:val="none" w:sz="0" w:space="0" w:color="auto"/>
        <w:left w:val="none" w:sz="0" w:space="0" w:color="auto"/>
        <w:bottom w:val="none" w:sz="0" w:space="0" w:color="auto"/>
        <w:right w:val="none" w:sz="0" w:space="0" w:color="auto"/>
      </w:divBdr>
    </w:div>
    <w:div w:id="926690986">
      <w:bodyDiv w:val="1"/>
      <w:marLeft w:val="0"/>
      <w:marRight w:val="0"/>
      <w:marTop w:val="0"/>
      <w:marBottom w:val="0"/>
      <w:divBdr>
        <w:top w:val="none" w:sz="0" w:space="0" w:color="auto"/>
        <w:left w:val="none" w:sz="0" w:space="0" w:color="auto"/>
        <w:bottom w:val="none" w:sz="0" w:space="0" w:color="auto"/>
        <w:right w:val="none" w:sz="0" w:space="0" w:color="auto"/>
      </w:divBdr>
      <w:divsChild>
        <w:div w:id="64769870">
          <w:marLeft w:val="360"/>
          <w:marRight w:val="0"/>
          <w:marTop w:val="0"/>
          <w:marBottom w:val="120"/>
          <w:divBdr>
            <w:top w:val="none" w:sz="0" w:space="0" w:color="auto"/>
            <w:left w:val="none" w:sz="0" w:space="0" w:color="auto"/>
            <w:bottom w:val="none" w:sz="0" w:space="0" w:color="auto"/>
            <w:right w:val="none" w:sz="0" w:space="0" w:color="auto"/>
          </w:divBdr>
        </w:div>
        <w:div w:id="207761596">
          <w:marLeft w:val="360"/>
          <w:marRight w:val="0"/>
          <w:marTop w:val="0"/>
          <w:marBottom w:val="120"/>
          <w:divBdr>
            <w:top w:val="none" w:sz="0" w:space="0" w:color="auto"/>
            <w:left w:val="none" w:sz="0" w:space="0" w:color="auto"/>
            <w:bottom w:val="none" w:sz="0" w:space="0" w:color="auto"/>
            <w:right w:val="none" w:sz="0" w:space="0" w:color="auto"/>
          </w:divBdr>
        </w:div>
        <w:div w:id="426465630">
          <w:marLeft w:val="360"/>
          <w:marRight w:val="0"/>
          <w:marTop w:val="0"/>
          <w:marBottom w:val="120"/>
          <w:divBdr>
            <w:top w:val="none" w:sz="0" w:space="0" w:color="auto"/>
            <w:left w:val="none" w:sz="0" w:space="0" w:color="auto"/>
            <w:bottom w:val="none" w:sz="0" w:space="0" w:color="auto"/>
            <w:right w:val="none" w:sz="0" w:space="0" w:color="auto"/>
          </w:divBdr>
        </w:div>
        <w:div w:id="469833184">
          <w:marLeft w:val="360"/>
          <w:marRight w:val="0"/>
          <w:marTop w:val="0"/>
          <w:marBottom w:val="120"/>
          <w:divBdr>
            <w:top w:val="none" w:sz="0" w:space="0" w:color="auto"/>
            <w:left w:val="none" w:sz="0" w:space="0" w:color="auto"/>
            <w:bottom w:val="none" w:sz="0" w:space="0" w:color="auto"/>
            <w:right w:val="none" w:sz="0" w:space="0" w:color="auto"/>
          </w:divBdr>
        </w:div>
        <w:div w:id="743646984">
          <w:marLeft w:val="360"/>
          <w:marRight w:val="0"/>
          <w:marTop w:val="0"/>
          <w:marBottom w:val="120"/>
          <w:divBdr>
            <w:top w:val="none" w:sz="0" w:space="0" w:color="auto"/>
            <w:left w:val="none" w:sz="0" w:space="0" w:color="auto"/>
            <w:bottom w:val="none" w:sz="0" w:space="0" w:color="auto"/>
            <w:right w:val="none" w:sz="0" w:space="0" w:color="auto"/>
          </w:divBdr>
        </w:div>
        <w:div w:id="950090005">
          <w:marLeft w:val="360"/>
          <w:marRight w:val="0"/>
          <w:marTop w:val="0"/>
          <w:marBottom w:val="120"/>
          <w:divBdr>
            <w:top w:val="none" w:sz="0" w:space="0" w:color="auto"/>
            <w:left w:val="none" w:sz="0" w:space="0" w:color="auto"/>
            <w:bottom w:val="none" w:sz="0" w:space="0" w:color="auto"/>
            <w:right w:val="none" w:sz="0" w:space="0" w:color="auto"/>
          </w:divBdr>
        </w:div>
        <w:div w:id="1421678745">
          <w:marLeft w:val="360"/>
          <w:marRight w:val="0"/>
          <w:marTop w:val="0"/>
          <w:marBottom w:val="120"/>
          <w:divBdr>
            <w:top w:val="none" w:sz="0" w:space="0" w:color="auto"/>
            <w:left w:val="none" w:sz="0" w:space="0" w:color="auto"/>
            <w:bottom w:val="none" w:sz="0" w:space="0" w:color="auto"/>
            <w:right w:val="none" w:sz="0" w:space="0" w:color="auto"/>
          </w:divBdr>
        </w:div>
        <w:div w:id="1701323978">
          <w:marLeft w:val="360"/>
          <w:marRight w:val="0"/>
          <w:marTop w:val="0"/>
          <w:marBottom w:val="120"/>
          <w:divBdr>
            <w:top w:val="none" w:sz="0" w:space="0" w:color="auto"/>
            <w:left w:val="none" w:sz="0" w:space="0" w:color="auto"/>
            <w:bottom w:val="none" w:sz="0" w:space="0" w:color="auto"/>
            <w:right w:val="none" w:sz="0" w:space="0" w:color="auto"/>
          </w:divBdr>
        </w:div>
        <w:div w:id="1705475066">
          <w:marLeft w:val="360"/>
          <w:marRight w:val="0"/>
          <w:marTop w:val="0"/>
          <w:marBottom w:val="120"/>
          <w:divBdr>
            <w:top w:val="none" w:sz="0" w:space="0" w:color="auto"/>
            <w:left w:val="none" w:sz="0" w:space="0" w:color="auto"/>
            <w:bottom w:val="none" w:sz="0" w:space="0" w:color="auto"/>
            <w:right w:val="none" w:sz="0" w:space="0" w:color="auto"/>
          </w:divBdr>
        </w:div>
        <w:div w:id="1860313856">
          <w:marLeft w:val="360"/>
          <w:marRight w:val="0"/>
          <w:marTop w:val="0"/>
          <w:marBottom w:val="120"/>
          <w:divBdr>
            <w:top w:val="none" w:sz="0" w:space="0" w:color="auto"/>
            <w:left w:val="none" w:sz="0" w:space="0" w:color="auto"/>
            <w:bottom w:val="none" w:sz="0" w:space="0" w:color="auto"/>
            <w:right w:val="none" w:sz="0" w:space="0" w:color="auto"/>
          </w:divBdr>
        </w:div>
        <w:div w:id="1928269218">
          <w:marLeft w:val="360"/>
          <w:marRight w:val="0"/>
          <w:marTop w:val="0"/>
          <w:marBottom w:val="120"/>
          <w:divBdr>
            <w:top w:val="none" w:sz="0" w:space="0" w:color="auto"/>
            <w:left w:val="none" w:sz="0" w:space="0" w:color="auto"/>
            <w:bottom w:val="none" w:sz="0" w:space="0" w:color="auto"/>
            <w:right w:val="none" w:sz="0" w:space="0" w:color="auto"/>
          </w:divBdr>
        </w:div>
      </w:divsChild>
    </w:div>
    <w:div w:id="973216616">
      <w:bodyDiv w:val="1"/>
      <w:marLeft w:val="0"/>
      <w:marRight w:val="0"/>
      <w:marTop w:val="0"/>
      <w:marBottom w:val="0"/>
      <w:divBdr>
        <w:top w:val="none" w:sz="0" w:space="0" w:color="auto"/>
        <w:left w:val="none" w:sz="0" w:space="0" w:color="auto"/>
        <w:bottom w:val="none" w:sz="0" w:space="0" w:color="auto"/>
        <w:right w:val="none" w:sz="0" w:space="0" w:color="auto"/>
      </w:divBdr>
    </w:div>
    <w:div w:id="1093357488">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396202674">
      <w:bodyDiv w:val="1"/>
      <w:marLeft w:val="0"/>
      <w:marRight w:val="0"/>
      <w:marTop w:val="0"/>
      <w:marBottom w:val="0"/>
      <w:divBdr>
        <w:top w:val="none" w:sz="0" w:space="0" w:color="auto"/>
        <w:left w:val="none" w:sz="0" w:space="0" w:color="auto"/>
        <w:bottom w:val="none" w:sz="0" w:space="0" w:color="auto"/>
        <w:right w:val="none" w:sz="0" w:space="0" w:color="auto"/>
      </w:divBdr>
    </w:div>
    <w:div w:id="1636257104">
      <w:bodyDiv w:val="1"/>
      <w:marLeft w:val="0"/>
      <w:marRight w:val="0"/>
      <w:marTop w:val="0"/>
      <w:marBottom w:val="0"/>
      <w:divBdr>
        <w:top w:val="none" w:sz="0" w:space="0" w:color="auto"/>
        <w:left w:val="none" w:sz="0" w:space="0" w:color="auto"/>
        <w:bottom w:val="none" w:sz="0" w:space="0" w:color="auto"/>
        <w:right w:val="none" w:sz="0" w:space="0" w:color="auto"/>
      </w:divBdr>
    </w:div>
    <w:div w:id="1640528918">
      <w:bodyDiv w:val="1"/>
      <w:marLeft w:val="0"/>
      <w:marRight w:val="0"/>
      <w:marTop w:val="0"/>
      <w:marBottom w:val="0"/>
      <w:divBdr>
        <w:top w:val="none" w:sz="0" w:space="0" w:color="auto"/>
        <w:left w:val="none" w:sz="0" w:space="0" w:color="auto"/>
        <w:bottom w:val="none" w:sz="0" w:space="0" w:color="auto"/>
        <w:right w:val="none" w:sz="0" w:space="0" w:color="auto"/>
      </w:divBdr>
    </w:div>
    <w:div w:id="1667593900">
      <w:bodyDiv w:val="1"/>
      <w:marLeft w:val="0"/>
      <w:marRight w:val="0"/>
      <w:marTop w:val="0"/>
      <w:marBottom w:val="0"/>
      <w:divBdr>
        <w:top w:val="none" w:sz="0" w:space="0" w:color="auto"/>
        <w:left w:val="none" w:sz="0" w:space="0" w:color="auto"/>
        <w:bottom w:val="none" w:sz="0" w:space="0" w:color="auto"/>
        <w:right w:val="none" w:sz="0" w:space="0" w:color="auto"/>
      </w:divBdr>
    </w:div>
    <w:div w:id="1730348357">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50614685">
      <w:bodyDiv w:val="1"/>
      <w:marLeft w:val="0"/>
      <w:marRight w:val="0"/>
      <w:marTop w:val="0"/>
      <w:marBottom w:val="0"/>
      <w:divBdr>
        <w:top w:val="none" w:sz="0" w:space="0" w:color="auto"/>
        <w:left w:val="none" w:sz="0" w:space="0" w:color="auto"/>
        <w:bottom w:val="none" w:sz="0" w:space="0" w:color="auto"/>
        <w:right w:val="none" w:sz="0" w:space="0" w:color="auto"/>
      </w:divBdr>
    </w:div>
    <w:div w:id="1753047812">
      <w:bodyDiv w:val="1"/>
      <w:marLeft w:val="0"/>
      <w:marRight w:val="0"/>
      <w:marTop w:val="0"/>
      <w:marBottom w:val="0"/>
      <w:divBdr>
        <w:top w:val="none" w:sz="0" w:space="0" w:color="auto"/>
        <w:left w:val="none" w:sz="0" w:space="0" w:color="auto"/>
        <w:bottom w:val="none" w:sz="0" w:space="0" w:color="auto"/>
        <w:right w:val="none" w:sz="0" w:space="0" w:color="auto"/>
      </w:divBdr>
      <w:divsChild>
        <w:div w:id="672220389">
          <w:marLeft w:val="360"/>
          <w:marRight w:val="0"/>
          <w:marTop w:val="0"/>
          <w:marBottom w:val="120"/>
          <w:divBdr>
            <w:top w:val="none" w:sz="0" w:space="0" w:color="auto"/>
            <w:left w:val="none" w:sz="0" w:space="0" w:color="auto"/>
            <w:bottom w:val="none" w:sz="0" w:space="0" w:color="auto"/>
            <w:right w:val="none" w:sz="0" w:space="0" w:color="auto"/>
          </w:divBdr>
        </w:div>
        <w:div w:id="1444615719">
          <w:marLeft w:val="360"/>
          <w:marRight w:val="0"/>
          <w:marTop w:val="0"/>
          <w:marBottom w:val="120"/>
          <w:divBdr>
            <w:top w:val="none" w:sz="0" w:space="0" w:color="auto"/>
            <w:left w:val="none" w:sz="0" w:space="0" w:color="auto"/>
            <w:bottom w:val="none" w:sz="0" w:space="0" w:color="auto"/>
            <w:right w:val="none" w:sz="0" w:space="0" w:color="auto"/>
          </w:divBdr>
        </w:div>
      </w:divsChild>
    </w:div>
    <w:div w:id="1828395478">
      <w:bodyDiv w:val="1"/>
      <w:marLeft w:val="0"/>
      <w:marRight w:val="0"/>
      <w:marTop w:val="0"/>
      <w:marBottom w:val="0"/>
      <w:divBdr>
        <w:top w:val="none" w:sz="0" w:space="0" w:color="auto"/>
        <w:left w:val="none" w:sz="0" w:space="0" w:color="auto"/>
        <w:bottom w:val="none" w:sz="0" w:space="0" w:color="auto"/>
        <w:right w:val="none" w:sz="0" w:space="0" w:color="auto"/>
      </w:divBdr>
    </w:div>
    <w:div w:id="1873497110">
      <w:bodyDiv w:val="1"/>
      <w:marLeft w:val="0"/>
      <w:marRight w:val="0"/>
      <w:marTop w:val="0"/>
      <w:marBottom w:val="0"/>
      <w:divBdr>
        <w:top w:val="none" w:sz="0" w:space="0" w:color="auto"/>
        <w:left w:val="none" w:sz="0" w:space="0" w:color="auto"/>
        <w:bottom w:val="none" w:sz="0" w:space="0" w:color="auto"/>
        <w:right w:val="none" w:sz="0" w:space="0" w:color="auto"/>
      </w:divBdr>
    </w:div>
    <w:div w:id="1896160638">
      <w:bodyDiv w:val="1"/>
      <w:marLeft w:val="0"/>
      <w:marRight w:val="0"/>
      <w:marTop w:val="0"/>
      <w:marBottom w:val="0"/>
      <w:divBdr>
        <w:top w:val="none" w:sz="0" w:space="0" w:color="auto"/>
        <w:left w:val="none" w:sz="0" w:space="0" w:color="auto"/>
        <w:bottom w:val="none" w:sz="0" w:space="0" w:color="auto"/>
        <w:right w:val="none" w:sz="0" w:space="0" w:color="auto"/>
      </w:divBdr>
      <w:divsChild>
        <w:div w:id="205878667">
          <w:marLeft w:val="0"/>
          <w:marRight w:val="0"/>
          <w:marTop w:val="0"/>
          <w:marBottom w:val="0"/>
          <w:divBdr>
            <w:top w:val="none" w:sz="0" w:space="0" w:color="auto"/>
            <w:left w:val="none" w:sz="0" w:space="0" w:color="auto"/>
            <w:bottom w:val="none" w:sz="0" w:space="0" w:color="auto"/>
            <w:right w:val="none" w:sz="0" w:space="0" w:color="auto"/>
          </w:divBdr>
        </w:div>
        <w:div w:id="244848004">
          <w:marLeft w:val="0"/>
          <w:marRight w:val="0"/>
          <w:marTop w:val="0"/>
          <w:marBottom w:val="0"/>
          <w:divBdr>
            <w:top w:val="none" w:sz="0" w:space="0" w:color="auto"/>
            <w:left w:val="none" w:sz="0" w:space="0" w:color="auto"/>
            <w:bottom w:val="none" w:sz="0" w:space="0" w:color="auto"/>
            <w:right w:val="none" w:sz="0" w:space="0" w:color="auto"/>
          </w:divBdr>
        </w:div>
        <w:div w:id="248127150">
          <w:marLeft w:val="0"/>
          <w:marRight w:val="0"/>
          <w:marTop w:val="0"/>
          <w:marBottom w:val="0"/>
          <w:divBdr>
            <w:top w:val="none" w:sz="0" w:space="0" w:color="auto"/>
            <w:left w:val="none" w:sz="0" w:space="0" w:color="auto"/>
            <w:bottom w:val="none" w:sz="0" w:space="0" w:color="auto"/>
            <w:right w:val="none" w:sz="0" w:space="0" w:color="auto"/>
          </w:divBdr>
        </w:div>
        <w:div w:id="307247619">
          <w:marLeft w:val="0"/>
          <w:marRight w:val="0"/>
          <w:marTop w:val="0"/>
          <w:marBottom w:val="0"/>
          <w:divBdr>
            <w:top w:val="none" w:sz="0" w:space="0" w:color="auto"/>
            <w:left w:val="none" w:sz="0" w:space="0" w:color="auto"/>
            <w:bottom w:val="none" w:sz="0" w:space="0" w:color="auto"/>
            <w:right w:val="none" w:sz="0" w:space="0" w:color="auto"/>
          </w:divBdr>
        </w:div>
        <w:div w:id="320239292">
          <w:marLeft w:val="0"/>
          <w:marRight w:val="0"/>
          <w:marTop w:val="0"/>
          <w:marBottom w:val="0"/>
          <w:divBdr>
            <w:top w:val="none" w:sz="0" w:space="0" w:color="auto"/>
            <w:left w:val="none" w:sz="0" w:space="0" w:color="auto"/>
            <w:bottom w:val="none" w:sz="0" w:space="0" w:color="auto"/>
            <w:right w:val="none" w:sz="0" w:space="0" w:color="auto"/>
          </w:divBdr>
        </w:div>
        <w:div w:id="361322510">
          <w:marLeft w:val="0"/>
          <w:marRight w:val="0"/>
          <w:marTop w:val="0"/>
          <w:marBottom w:val="0"/>
          <w:divBdr>
            <w:top w:val="none" w:sz="0" w:space="0" w:color="auto"/>
            <w:left w:val="none" w:sz="0" w:space="0" w:color="auto"/>
            <w:bottom w:val="none" w:sz="0" w:space="0" w:color="auto"/>
            <w:right w:val="none" w:sz="0" w:space="0" w:color="auto"/>
          </w:divBdr>
        </w:div>
        <w:div w:id="407314536">
          <w:marLeft w:val="0"/>
          <w:marRight w:val="0"/>
          <w:marTop w:val="0"/>
          <w:marBottom w:val="0"/>
          <w:divBdr>
            <w:top w:val="none" w:sz="0" w:space="0" w:color="auto"/>
            <w:left w:val="none" w:sz="0" w:space="0" w:color="auto"/>
            <w:bottom w:val="none" w:sz="0" w:space="0" w:color="auto"/>
            <w:right w:val="none" w:sz="0" w:space="0" w:color="auto"/>
          </w:divBdr>
        </w:div>
        <w:div w:id="428963526">
          <w:marLeft w:val="0"/>
          <w:marRight w:val="0"/>
          <w:marTop w:val="0"/>
          <w:marBottom w:val="0"/>
          <w:divBdr>
            <w:top w:val="none" w:sz="0" w:space="0" w:color="auto"/>
            <w:left w:val="none" w:sz="0" w:space="0" w:color="auto"/>
            <w:bottom w:val="none" w:sz="0" w:space="0" w:color="auto"/>
            <w:right w:val="none" w:sz="0" w:space="0" w:color="auto"/>
          </w:divBdr>
        </w:div>
        <w:div w:id="459304673">
          <w:marLeft w:val="0"/>
          <w:marRight w:val="0"/>
          <w:marTop w:val="0"/>
          <w:marBottom w:val="0"/>
          <w:divBdr>
            <w:top w:val="none" w:sz="0" w:space="0" w:color="auto"/>
            <w:left w:val="none" w:sz="0" w:space="0" w:color="auto"/>
            <w:bottom w:val="none" w:sz="0" w:space="0" w:color="auto"/>
            <w:right w:val="none" w:sz="0" w:space="0" w:color="auto"/>
          </w:divBdr>
        </w:div>
        <w:div w:id="488445849">
          <w:marLeft w:val="0"/>
          <w:marRight w:val="0"/>
          <w:marTop w:val="0"/>
          <w:marBottom w:val="0"/>
          <w:divBdr>
            <w:top w:val="none" w:sz="0" w:space="0" w:color="auto"/>
            <w:left w:val="none" w:sz="0" w:space="0" w:color="auto"/>
            <w:bottom w:val="none" w:sz="0" w:space="0" w:color="auto"/>
            <w:right w:val="none" w:sz="0" w:space="0" w:color="auto"/>
          </w:divBdr>
        </w:div>
        <w:div w:id="510029703">
          <w:marLeft w:val="-75"/>
          <w:marRight w:val="0"/>
          <w:marTop w:val="30"/>
          <w:marBottom w:val="30"/>
          <w:divBdr>
            <w:top w:val="none" w:sz="0" w:space="0" w:color="auto"/>
            <w:left w:val="none" w:sz="0" w:space="0" w:color="auto"/>
            <w:bottom w:val="none" w:sz="0" w:space="0" w:color="auto"/>
            <w:right w:val="none" w:sz="0" w:space="0" w:color="auto"/>
          </w:divBdr>
          <w:divsChild>
            <w:div w:id="481315235">
              <w:marLeft w:val="0"/>
              <w:marRight w:val="0"/>
              <w:marTop w:val="0"/>
              <w:marBottom w:val="0"/>
              <w:divBdr>
                <w:top w:val="none" w:sz="0" w:space="0" w:color="auto"/>
                <w:left w:val="none" w:sz="0" w:space="0" w:color="auto"/>
                <w:bottom w:val="none" w:sz="0" w:space="0" w:color="auto"/>
                <w:right w:val="none" w:sz="0" w:space="0" w:color="auto"/>
              </w:divBdr>
              <w:divsChild>
                <w:div w:id="180435609">
                  <w:marLeft w:val="0"/>
                  <w:marRight w:val="0"/>
                  <w:marTop w:val="0"/>
                  <w:marBottom w:val="0"/>
                  <w:divBdr>
                    <w:top w:val="none" w:sz="0" w:space="0" w:color="auto"/>
                    <w:left w:val="none" w:sz="0" w:space="0" w:color="auto"/>
                    <w:bottom w:val="none" w:sz="0" w:space="0" w:color="auto"/>
                    <w:right w:val="none" w:sz="0" w:space="0" w:color="auto"/>
                  </w:divBdr>
                </w:div>
              </w:divsChild>
            </w:div>
            <w:div w:id="751859241">
              <w:marLeft w:val="0"/>
              <w:marRight w:val="0"/>
              <w:marTop w:val="0"/>
              <w:marBottom w:val="0"/>
              <w:divBdr>
                <w:top w:val="none" w:sz="0" w:space="0" w:color="auto"/>
                <w:left w:val="none" w:sz="0" w:space="0" w:color="auto"/>
                <w:bottom w:val="none" w:sz="0" w:space="0" w:color="auto"/>
                <w:right w:val="none" w:sz="0" w:space="0" w:color="auto"/>
              </w:divBdr>
              <w:divsChild>
                <w:div w:id="751896307">
                  <w:marLeft w:val="0"/>
                  <w:marRight w:val="0"/>
                  <w:marTop w:val="0"/>
                  <w:marBottom w:val="0"/>
                  <w:divBdr>
                    <w:top w:val="none" w:sz="0" w:space="0" w:color="auto"/>
                    <w:left w:val="none" w:sz="0" w:space="0" w:color="auto"/>
                    <w:bottom w:val="none" w:sz="0" w:space="0" w:color="auto"/>
                    <w:right w:val="none" w:sz="0" w:space="0" w:color="auto"/>
                  </w:divBdr>
                </w:div>
              </w:divsChild>
            </w:div>
            <w:div w:id="1099518938">
              <w:marLeft w:val="0"/>
              <w:marRight w:val="0"/>
              <w:marTop w:val="0"/>
              <w:marBottom w:val="0"/>
              <w:divBdr>
                <w:top w:val="none" w:sz="0" w:space="0" w:color="auto"/>
                <w:left w:val="none" w:sz="0" w:space="0" w:color="auto"/>
                <w:bottom w:val="none" w:sz="0" w:space="0" w:color="auto"/>
                <w:right w:val="none" w:sz="0" w:space="0" w:color="auto"/>
              </w:divBdr>
              <w:divsChild>
                <w:div w:id="419106121">
                  <w:marLeft w:val="0"/>
                  <w:marRight w:val="0"/>
                  <w:marTop w:val="0"/>
                  <w:marBottom w:val="0"/>
                  <w:divBdr>
                    <w:top w:val="none" w:sz="0" w:space="0" w:color="auto"/>
                    <w:left w:val="none" w:sz="0" w:space="0" w:color="auto"/>
                    <w:bottom w:val="none" w:sz="0" w:space="0" w:color="auto"/>
                    <w:right w:val="none" w:sz="0" w:space="0" w:color="auto"/>
                  </w:divBdr>
                </w:div>
              </w:divsChild>
            </w:div>
            <w:div w:id="1696535890">
              <w:marLeft w:val="0"/>
              <w:marRight w:val="0"/>
              <w:marTop w:val="0"/>
              <w:marBottom w:val="0"/>
              <w:divBdr>
                <w:top w:val="none" w:sz="0" w:space="0" w:color="auto"/>
                <w:left w:val="none" w:sz="0" w:space="0" w:color="auto"/>
                <w:bottom w:val="none" w:sz="0" w:space="0" w:color="auto"/>
                <w:right w:val="none" w:sz="0" w:space="0" w:color="auto"/>
              </w:divBdr>
              <w:divsChild>
                <w:div w:id="302778638">
                  <w:marLeft w:val="0"/>
                  <w:marRight w:val="0"/>
                  <w:marTop w:val="0"/>
                  <w:marBottom w:val="0"/>
                  <w:divBdr>
                    <w:top w:val="none" w:sz="0" w:space="0" w:color="auto"/>
                    <w:left w:val="none" w:sz="0" w:space="0" w:color="auto"/>
                    <w:bottom w:val="none" w:sz="0" w:space="0" w:color="auto"/>
                    <w:right w:val="none" w:sz="0" w:space="0" w:color="auto"/>
                  </w:divBdr>
                </w:div>
                <w:div w:id="611010975">
                  <w:marLeft w:val="0"/>
                  <w:marRight w:val="0"/>
                  <w:marTop w:val="0"/>
                  <w:marBottom w:val="0"/>
                  <w:divBdr>
                    <w:top w:val="none" w:sz="0" w:space="0" w:color="auto"/>
                    <w:left w:val="none" w:sz="0" w:space="0" w:color="auto"/>
                    <w:bottom w:val="none" w:sz="0" w:space="0" w:color="auto"/>
                    <w:right w:val="none" w:sz="0" w:space="0" w:color="auto"/>
                  </w:divBdr>
                </w:div>
                <w:div w:id="885485060">
                  <w:marLeft w:val="0"/>
                  <w:marRight w:val="0"/>
                  <w:marTop w:val="0"/>
                  <w:marBottom w:val="0"/>
                  <w:divBdr>
                    <w:top w:val="none" w:sz="0" w:space="0" w:color="auto"/>
                    <w:left w:val="none" w:sz="0" w:space="0" w:color="auto"/>
                    <w:bottom w:val="none" w:sz="0" w:space="0" w:color="auto"/>
                    <w:right w:val="none" w:sz="0" w:space="0" w:color="auto"/>
                  </w:divBdr>
                </w:div>
                <w:div w:id="1122772465">
                  <w:marLeft w:val="0"/>
                  <w:marRight w:val="0"/>
                  <w:marTop w:val="0"/>
                  <w:marBottom w:val="0"/>
                  <w:divBdr>
                    <w:top w:val="none" w:sz="0" w:space="0" w:color="auto"/>
                    <w:left w:val="none" w:sz="0" w:space="0" w:color="auto"/>
                    <w:bottom w:val="none" w:sz="0" w:space="0" w:color="auto"/>
                    <w:right w:val="none" w:sz="0" w:space="0" w:color="auto"/>
                  </w:divBdr>
                </w:div>
                <w:div w:id="1999183985">
                  <w:marLeft w:val="0"/>
                  <w:marRight w:val="0"/>
                  <w:marTop w:val="0"/>
                  <w:marBottom w:val="0"/>
                  <w:divBdr>
                    <w:top w:val="none" w:sz="0" w:space="0" w:color="auto"/>
                    <w:left w:val="none" w:sz="0" w:space="0" w:color="auto"/>
                    <w:bottom w:val="none" w:sz="0" w:space="0" w:color="auto"/>
                    <w:right w:val="none" w:sz="0" w:space="0" w:color="auto"/>
                  </w:divBdr>
                </w:div>
                <w:div w:id="2112702894">
                  <w:marLeft w:val="0"/>
                  <w:marRight w:val="0"/>
                  <w:marTop w:val="0"/>
                  <w:marBottom w:val="0"/>
                  <w:divBdr>
                    <w:top w:val="none" w:sz="0" w:space="0" w:color="auto"/>
                    <w:left w:val="none" w:sz="0" w:space="0" w:color="auto"/>
                    <w:bottom w:val="none" w:sz="0" w:space="0" w:color="auto"/>
                    <w:right w:val="none" w:sz="0" w:space="0" w:color="auto"/>
                  </w:divBdr>
                </w:div>
              </w:divsChild>
            </w:div>
            <w:div w:id="1783767273">
              <w:marLeft w:val="0"/>
              <w:marRight w:val="0"/>
              <w:marTop w:val="0"/>
              <w:marBottom w:val="0"/>
              <w:divBdr>
                <w:top w:val="none" w:sz="0" w:space="0" w:color="auto"/>
                <w:left w:val="none" w:sz="0" w:space="0" w:color="auto"/>
                <w:bottom w:val="none" w:sz="0" w:space="0" w:color="auto"/>
                <w:right w:val="none" w:sz="0" w:space="0" w:color="auto"/>
              </w:divBdr>
              <w:divsChild>
                <w:div w:id="159199668">
                  <w:marLeft w:val="0"/>
                  <w:marRight w:val="0"/>
                  <w:marTop w:val="0"/>
                  <w:marBottom w:val="0"/>
                  <w:divBdr>
                    <w:top w:val="none" w:sz="0" w:space="0" w:color="auto"/>
                    <w:left w:val="none" w:sz="0" w:space="0" w:color="auto"/>
                    <w:bottom w:val="none" w:sz="0" w:space="0" w:color="auto"/>
                    <w:right w:val="none" w:sz="0" w:space="0" w:color="auto"/>
                  </w:divBdr>
                </w:div>
                <w:div w:id="231043554">
                  <w:marLeft w:val="0"/>
                  <w:marRight w:val="0"/>
                  <w:marTop w:val="0"/>
                  <w:marBottom w:val="0"/>
                  <w:divBdr>
                    <w:top w:val="none" w:sz="0" w:space="0" w:color="auto"/>
                    <w:left w:val="none" w:sz="0" w:space="0" w:color="auto"/>
                    <w:bottom w:val="none" w:sz="0" w:space="0" w:color="auto"/>
                    <w:right w:val="none" w:sz="0" w:space="0" w:color="auto"/>
                  </w:divBdr>
                </w:div>
                <w:div w:id="404887051">
                  <w:marLeft w:val="0"/>
                  <w:marRight w:val="0"/>
                  <w:marTop w:val="0"/>
                  <w:marBottom w:val="0"/>
                  <w:divBdr>
                    <w:top w:val="none" w:sz="0" w:space="0" w:color="auto"/>
                    <w:left w:val="none" w:sz="0" w:space="0" w:color="auto"/>
                    <w:bottom w:val="none" w:sz="0" w:space="0" w:color="auto"/>
                    <w:right w:val="none" w:sz="0" w:space="0" w:color="auto"/>
                  </w:divBdr>
                </w:div>
                <w:div w:id="453985994">
                  <w:marLeft w:val="0"/>
                  <w:marRight w:val="0"/>
                  <w:marTop w:val="0"/>
                  <w:marBottom w:val="0"/>
                  <w:divBdr>
                    <w:top w:val="none" w:sz="0" w:space="0" w:color="auto"/>
                    <w:left w:val="none" w:sz="0" w:space="0" w:color="auto"/>
                    <w:bottom w:val="none" w:sz="0" w:space="0" w:color="auto"/>
                    <w:right w:val="none" w:sz="0" w:space="0" w:color="auto"/>
                  </w:divBdr>
                </w:div>
                <w:div w:id="653266822">
                  <w:marLeft w:val="0"/>
                  <w:marRight w:val="0"/>
                  <w:marTop w:val="0"/>
                  <w:marBottom w:val="0"/>
                  <w:divBdr>
                    <w:top w:val="none" w:sz="0" w:space="0" w:color="auto"/>
                    <w:left w:val="none" w:sz="0" w:space="0" w:color="auto"/>
                    <w:bottom w:val="none" w:sz="0" w:space="0" w:color="auto"/>
                    <w:right w:val="none" w:sz="0" w:space="0" w:color="auto"/>
                  </w:divBdr>
                </w:div>
                <w:div w:id="1325009968">
                  <w:marLeft w:val="0"/>
                  <w:marRight w:val="0"/>
                  <w:marTop w:val="0"/>
                  <w:marBottom w:val="0"/>
                  <w:divBdr>
                    <w:top w:val="none" w:sz="0" w:space="0" w:color="auto"/>
                    <w:left w:val="none" w:sz="0" w:space="0" w:color="auto"/>
                    <w:bottom w:val="none" w:sz="0" w:space="0" w:color="auto"/>
                    <w:right w:val="none" w:sz="0" w:space="0" w:color="auto"/>
                  </w:divBdr>
                </w:div>
                <w:div w:id="1381634822">
                  <w:marLeft w:val="0"/>
                  <w:marRight w:val="0"/>
                  <w:marTop w:val="0"/>
                  <w:marBottom w:val="0"/>
                  <w:divBdr>
                    <w:top w:val="none" w:sz="0" w:space="0" w:color="auto"/>
                    <w:left w:val="none" w:sz="0" w:space="0" w:color="auto"/>
                    <w:bottom w:val="none" w:sz="0" w:space="0" w:color="auto"/>
                    <w:right w:val="none" w:sz="0" w:space="0" w:color="auto"/>
                  </w:divBdr>
                </w:div>
                <w:div w:id="1417899633">
                  <w:marLeft w:val="0"/>
                  <w:marRight w:val="0"/>
                  <w:marTop w:val="0"/>
                  <w:marBottom w:val="0"/>
                  <w:divBdr>
                    <w:top w:val="none" w:sz="0" w:space="0" w:color="auto"/>
                    <w:left w:val="none" w:sz="0" w:space="0" w:color="auto"/>
                    <w:bottom w:val="none" w:sz="0" w:space="0" w:color="auto"/>
                    <w:right w:val="none" w:sz="0" w:space="0" w:color="auto"/>
                  </w:divBdr>
                </w:div>
                <w:div w:id="1648584941">
                  <w:marLeft w:val="0"/>
                  <w:marRight w:val="0"/>
                  <w:marTop w:val="0"/>
                  <w:marBottom w:val="0"/>
                  <w:divBdr>
                    <w:top w:val="none" w:sz="0" w:space="0" w:color="auto"/>
                    <w:left w:val="none" w:sz="0" w:space="0" w:color="auto"/>
                    <w:bottom w:val="none" w:sz="0" w:space="0" w:color="auto"/>
                    <w:right w:val="none" w:sz="0" w:space="0" w:color="auto"/>
                  </w:divBdr>
                </w:div>
                <w:div w:id="1787768054">
                  <w:marLeft w:val="0"/>
                  <w:marRight w:val="0"/>
                  <w:marTop w:val="0"/>
                  <w:marBottom w:val="0"/>
                  <w:divBdr>
                    <w:top w:val="none" w:sz="0" w:space="0" w:color="auto"/>
                    <w:left w:val="none" w:sz="0" w:space="0" w:color="auto"/>
                    <w:bottom w:val="none" w:sz="0" w:space="0" w:color="auto"/>
                    <w:right w:val="none" w:sz="0" w:space="0" w:color="auto"/>
                  </w:divBdr>
                </w:div>
                <w:div w:id="2111392362">
                  <w:marLeft w:val="0"/>
                  <w:marRight w:val="0"/>
                  <w:marTop w:val="0"/>
                  <w:marBottom w:val="0"/>
                  <w:divBdr>
                    <w:top w:val="none" w:sz="0" w:space="0" w:color="auto"/>
                    <w:left w:val="none" w:sz="0" w:space="0" w:color="auto"/>
                    <w:bottom w:val="none" w:sz="0" w:space="0" w:color="auto"/>
                    <w:right w:val="none" w:sz="0" w:space="0" w:color="auto"/>
                  </w:divBdr>
                </w:div>
              </w:divsChild>
            </w:div>
            <w:div w:id="1935242544">
              <w:marLeft w:val="0"/>
              <w:marRight w:val="0"/>
              <w:marTop w:val="0"/>
              <w:marBottom w:val="0"/>
              <w:divBdr>
                <w:top w:val="none" w:sz="0" w:space="0" w:color="auto"/>
                <w:left w:val="none" w:sz="0" w:space="0" w:color="auto"/>
                <w:bottom w:val="none" w:sz="0" w:space="0" w:color="auto"/>
                <w:right w:val="none" w:sz="0" w:space="0" w:color="auto"/>
              </w:divBdr>
              <w:divsChild>
                <w:div w:id="1067991695">
                  <w:marLeft w:val="0"/>
                  <w:marRight w:val="0"/>
                  <w:marTop w:val="0"/>
                  <w:marBottom w:val="0"/>
                  <w:divBdr>
                    <w:top w:val="none" w:sz="0" w:space="0" w:color="auto"/>
                    <w:left w:val="none" w:sz="0" w:space="0" w:color="auto"/>
                    <w:bottom w:val="none" w:sz="0" w:space="0" w:color="auto"/>
                    <w:right w:val="none" w:sz="0" w:space="0" w:color="auto"/>
                  </w:divBdr>
                </w:div>
              </w:divsChild>
            </w:div>
            <w:div w:id="1976793901">
              <w:marLeft w:val="0"/>
              <w:marRight w:val="0"/>
              <w:marTop w:val="0"/>
              <w:marBottom w:val="0"/>
              <w:divBdr>
                <w:top w:val="none" w:sz="0" w:space="0" w:color="auto"/>
                <w:left w:val="none" w:sz="0" w:space="0" w:color="auto"/>
                <w:bottom w:val="none" w:sz="0" w:space="0" w:color="auto"/>
                <w:right w:val="none" w:sz="0" w:space="0" w:color="auto"/>
              </w:divBdr>
              <w:divsChild>
                <w:div w:id="357703889">
                  <w:marLeft w:val="0"/>
                  <w:marRight w:val="0"/>
                  <w:marTop w:val="0"/>
                  <w:marBottom w:val="0"/>
                  <w:divBdr>
                    <w:top w:val="none" w:sz="0" w:space="0" w:color="auto"/>
                    <w:left w:val="none" w:sz="0" w:space="0" w:color="auto"/>
                    <w:bottom w:val="none" w:sz="0" w:space="0" w:color="auto"/>
                    <w:right w:val="none" w:sz="0" w:space="0" w:color="auto"/>
                  </w:divBdr>
                </w:div>
              </w:divsChild>
            </w:div>
            <w:div w:id="1984311044">
              <w:marLeft w:val="0"/>
              <w:marRight w:val="0"/>
              <w:marTop w:val="0"/>
              <w:marBottom w:val="0"/>
              <w:divBdr>
                <w:top w:val="none" w:sz="0" w:space="0" w:color="auto"/>
                <w:left w:val="none" w:sz="0" w:space="0" w:color="auto"/>
                <w:bottom w:val="none" w:sz="0" w:space="0" w:color="auto"/>
                <w:right w:val="none" w:sz="0" w:space="0" w:color="auto"/>
              </w:divBdr>
              <w:divsChild>
                <w:div w:id="134212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265">
          <w:marLeft w:val="0"/>
          <w:marRight w:val="0"/>
          <w:marTop w:val="0"/>
          <w:marBottom w:val="0"/>
          <w:divBdr>
            <w:top w:val="none" w:sz="0" w:space="0" w:color="auto"/>
            <w:left w:val="none" w:sz="0" w:space="0" w:color="auto"/>
            <w:bottom w:val="none" w:sz="0" w:space="0" w:color="auto"/>
            <w:right w:val="none" w:sz="0" w:space="0" w:color="auto"/>
          </w:divBdr>
        </w:div>
        <w:div w:id="695347567">
          <w:marLeft w:val="0"/>
          <w:marRight w:val="0"/>
          <w:marTop w:val="0"/>
          <w:marBottom w:val="0"/>
          <w:divBdr>
            <w:top w:val="none" w:sz="0" w:space="0" w:color="auto"/>
            <w:left w:val="none" w:sz="0" w:space="0" w:color="auto"/>
            <w:bottom w:val="none" w:sz="0" w:space="0" w:color="auto"/>
            <w:right w:val="none" w:sz="0" w:space="0" w:color="auto"/>
          </w:divBdr>
        </w:div>
        <w:div w:id="698313811">
          <w:marLeft w:val="0"/>
          <w:marRight w:val="0"/>
          <w:marTop w:val="0"/>
          <w:marBottom w:val="0"/>
          <w:divBdr>
            <w:top w:val="none" w:sz="0" w:space="0" w:color="auto"/>
            <w:left w:val="none" w:sz="0" w:space="0" w:color="auto"/>
            <w:bottom w:val="none" w:sz="0" w:space="0" w:color="auto"/>
            <w:right w:val="none" w:sz="0" w:space="0" w:color="auto"/>
          </w:divBdr>
        </w:div>
        <w:div w:id="763308098">
          <w:marLeft w:val="0"/>
          <w:marRight w:val="0"/>
          <w:marTop w:val="0"/>
          <w:marBottom w:val="0"/>
          <w:divBdr>
            <w:top w:val="none" w:sz="0" w:space="0" w:color="auto"/>
            <w:left w:val="none" w:sz="0" w:space="0" w:color="auto"/>
            <w:bottom w:val="none" w:sz="0" w:space="0" w:color="auto"/>
            <w:right w:val="none" w:sz="0" w:space="0" w:color="auto"/>
          </w:divBdr>
        </w:div>
        <w:div w:id="843282305">
          <w:marLeft w:val="0"/>
          <w:marRight w:val="0"/>
          <w:marTop w:val="0"/>
          <w:marBottom w:val="0"/>
          <w:divBdr>
            <w:top w:val="none" w:sz="0" w:space="0" w:color="auto"/>
            <w:left w:val="none" w:sz="0" w:space="0" w:color="auto"/>
            <w:bottom w:val="none" w:sz="0" w:space="0" w:color="auto"/>
            <w:right w:val="none" w:sz="0" w:space="0" w:color="auto"/>
          </w:divBdr>
        </w:div>
        <w:div w:id="846286259">
          <w:marLeft w:val="0"/>
          <w:marRight w:val="0"/>
          <w:marTop w:val="0"/>
          <w:marBottom w:val="0"/>
          <w:divBdr>
            <w:top w:val="none" w:sz="0" w:space="0" w:color="auto"/>
            <w:left w:val="none" w:sz="0" w:space="0" w:color="auto"/>
            <w:bottom w:val="none" w:sz="0" w:space="0" w:color="auto"/>
            <w:right w:val="none" w:sz="0" w:space="0" w:color="auto"/>
          </w:divBdr>
        </w:div>
        <w:div w:id="1026324208">
          <w:marLeft w:val="0"/>
          <w:marRight w:val="0"/>
          <w:marTop w:val="0"/>
          <w:marBottom w:val="0"/>
          <w:divBdr>
            <w:top w:val="none" w:sz="0" w:space="0" w:color="auto"/>
            <w:left w:val="none" w:sz="0" w:space="0" w:color="auto"/>
            <w:bottom w:val="none" w:sz="0" w:space="0" w:color="auto"/>
            <w:right w:val="none" w:sz="0" w:space="0" w:color="auto"/>
          </w:divBdr>
        </w:div>
        <w:div w:id="1075516385">
          <w:marLeft w:val="0"/>
          <w:marRight w:val="0"/>
          <w:marTop w:val="0"/>
          <w:marBottom w:val="0"/>
          <w:divBdr>
            <w:top w:val="none" w:sz="0" w:space="0" w:color="auto"/>
            <w:left w:val="none" w:sz="0" w:space="0" w:color="auto"/>
            <w:bottom w:val="none" w:sz="0" w:space="0" w:color="auto"/>
            <w:right w:val="none" w:sz="0" w:space="0" w:color="auto"/>
          </w:divBdr>
        </w:div>
        <w:div w:id="1090732845">
          <w:marLeft w:val="0"/>
          <w:marRight w:val="0"/>
          <w:marTop w:val="0"/>
          <w:marBottom w:val="0"/>
          <w:divBdr>
            <w:top w:val="none" w:sz="0" w:space="0" w:color="auto"/>
            <w:left w:val="none" w:sz="0" w:space="0" w:color="auto"/>
            <w:bottom w:val="none" w:sz="0" w:space="0" w:color="auto"/>
            <w:right w:val="none" w:sz="0" w:space="0" w:color="auto"/>
          </w:divBdr>
        </w:div>
        <w:div w:id="1141733531">
          <w:marLeft w:val="0"/>
          <w:marRight w:val="0"/>
          <w:marTop w:val="0"/>
          <w:marBottom w:val="0"/>
          <w:divBdr>
            <w:top w:val="none" w:sz="0" w:space="0" w:color="auto"/>
            <w:left w:val="none" w:sz="0" w:space="0" w:color="auto"/>
            <w:bottom w:val="none" w:sz="0" w:space="0" w:color="auto"/>
            <w:right w:val="none" w:sz="0" w:space="0" w:color="auto"/>
          </w:divBdr>
        </w:div>
        <w:div w:id="1283657638">
          <w:marLeft w:val="0"/>
          <w:marRight w:val="0"/>
          <w:marTop w:val="0"/>
          <w:marBottom w:val="0"/>
          <w:divBdr>
            <w:top w:val="none" w:sz="0" w:space="0" w:color="auto"/>
            <w:left w:val="none" w:sz="0" w:space="0" w:color="auto"/>
            <w:bottom w:val="none" w:sz="0" w:space="0" w:color="auto"/>
            <w:right w:val="none" w:sz="0" w:space="0" w:color="auto"/>
          </w:divBdr>
        </w:div>
        <w:div w:id="1305742251">
          <w:marLeft w:val="0"/>
          <w:marRight w:val="0"/>
          <w:marTop w:val="0"/>
          <w:marBottom w:val="0"/>
          <w:divBdr>
            <w:top w:val="none" w:sz="0" w:space="0" w:color="auto"/>
            <w:left w:val="none" w:sz="0" w:space="0" w:color="auto"/>
            <w:bottom w:val="none" w:sz="0" w:space="0" w:color="auto"/>
            <w:right w:val="none" w:sz="0" w:space="0" w:color="auto"/>
          </w:divBdr>
        </w:div>
        <w:div w:id="1448620860">
          <w:marLeft w:val="0"/>
          <w:marRight w:val="0"/>
          <w:marTop w:val="0"/>
          <w:marBottom w:val="0"/>
          <w:divBdr>
            <w:top w:val="none" w:sz="0" w:space="0" w:color="auto"/>
            <w:left w:val="none" w:sz="0" w:space="0" w:color="auto"/>
            <w:bottom w:val="none" w:sz="0" w:space="0" w:color="auto"/>
            <w:right w:val="none" w:sz="0" w:space="0" w:color="auto"/>
          </w:divBdr>
        </w:div>
        <w:div w:id="1486432472">
          <w:marLeft w:val="0"/>
          <w:marRight w:val="0"/>
          <w:marTop w:val="0"/>
          <w:marBottom w:val="0"/>
          <w:divBdr>
            <w:top w:val="none" w:sz="0" w:space="0" w:color="auto"/>
            <w:left w:val="none" w:sz="0" w:space="0" w:color="auto"/>
            <w:bottom w:val="none" w:sz="0" w:space="0" w:color="auto"/>
            <w:right w:val="none" w:sz="0" w:space="0" w:color="auto"/>
          </w:divBdr>
        </w:div>
        <w:div w:id="1548373757">
          <w:marLeft w:val="-75"/>
          <w:marRight w:val="0"/>
          <w:marTop w:val="30"/>
          <w:marBottom w:val="30"/>
          <w:divBdr>
            <w:top w:val="none" w:sz="0" w:space="0" w:color="auto"/>
            <w:left w:val="none" w:sz="0" w:space="0" w:color="auto"/>
            <w:bottom w:val="none" w:sz="0" w:space="0" w:color="auto"/>
            <w:right w:val="none" w:sz="0" w:space="0" w:color="auto"/>
          </w:divBdr>
          <w:divsChild>
            <w:div w:id="193663671">
              <w:marLeft w:val="0"/>
              <w:marRight w:val="0"/>
              <w:marTop w:val="0"/>
              <w:marBottom w:val="0"/>
              <w:divBdr>
                <w:top w:val="none" w:sz="0" w:space="0" w:color="auto"/>
                <w:left w:val="none" w:sz="0" w:space="0" w:color="auto"/>
                <w:bottom w:val="none" w:sz="0" w:space="0" w:color="auto"/>
                <w:right w:val="none" w:sz="0" w:space="0" w:color="auto"/>
              </w:divBdr>
              <w:divsChild>
                <w:div w:id="1403287424">
                  <w:marLeft w:val="0"/>
                  <w:marRight w:val="0"/>
                  <w:marTop w:val="0"/>
                  <w:marBottom w:val="0"/>
                  <w:divBdr>
                    <w:top w:val="none" w:sz="0" w:space="0" w:color="auto"/>
                    <w:left w:val="none" w:sz="0" w:space="0" w:color="auto"/>
                    <w:bottom w:val="none" w:sz="0" w:space="0" w:color="auto"/>
                    <w:right w:val="none" w:sz="0" w:space="0" w:color="auto"/>
                  </w:divBdr>
                </w:div>
              </w:divsChild>
            </w:div>
            <w:div w:id="198393204">
              <w:marLeft w:val="0"/>
              <w:marRight w:val="0"/>
              <w:marTop w:val="0"/>
              <w:marBottom w:val="0"/>
              <w:divBdr>
                <w:top w:val="none" w:sz="0" w:space="0" w:color="auto"/>
                <w:left w:val="none" w:sz="0" w:space="0" w:color="auto"/>
                <w:bottom w:val="none" w:sz="0" w:space="0" w:color="auto"/>
                <w:right w:val="none" w:sz="0" w:space="0" w:color="auto"/>
              </w:divBdr>
              <w:divsChild>
                <w:div w:id="591815507">
                  <w:marLeft w:val="0"/>
                  <w:marRight w:val="0"/>
                  <w:marTop w:val="0"/>
                  <w:marBottom w:val="0"/>
                  <w:divBdr>
                    <w:top w:val="none" w:sz="0" w:space="0" w:color="auto"/>
                    <w:left w:val="none" w:sz="0" w:space="0" w:color="auto"/>
                    <w:bottom w:val="none" w:sz="0" w:space="0" w:color="auto"/>
                    <w:right w:val="none" w:sz="0" w:space="0" w:color="auto"/>
                  </w:divBdr>
                </w:div>
              </w:divsChild>
            </w:div>
            <w:div w:id="238364853">
              <w:marLeft w:val="0"/>
              <w:marRight w:val="0"/>
              <w:marTop w:val="0"/>
              <w:marBottom w:val="0"/>
              <w:divBdr>
                <w:top w:val="none" w:sz="0" w:space="0" w:color="auto"/>
                <w:left w:val="none" w:sz="0" w:space="0" w:color="auto"/>
                <w:bottom w:val="none" w:sz="0" w:space="0" w:color="auto"/>
                <w:right w:val="none" w:sz="0" w:space="0" w:color="auto"/>
              </w:divBdr>
              <w:divsChild>
                <w:div w:id="1788349084">
                  <w:marLeft w:val="0"/>
                  <w:marRight w:val="0"/>
                  <w:marTop w:val="0"/>
                  <w:marBottom w:val="0"/>
                  <w:divBdr>
                    <w:top w:val="none" w:sz="0" w:space="0" w:color="auto"/>
                    <w:left w:val="none" w:sz="0" w:space="0" w:color="auto"/>
                    <w:bottom w:val="none" w:sz="0" w:space="0" w:color="auto"/>
                    <w:right w:val="none" w:sz="0" w:space="0" w:color="auto"/>
                  </w:divBdr>
                </w:div>
              </w:divsChild>
            </w:div>
            <w:div w:id="530260642">
              <w:marLeft w:val="0"/>
              <w:marRight w:val="0"/>
              <w:marTop w:val="0"/>
              <w:marBottom w:val="0"/>
              <w:divBdr>
                <w:top w:val="none" w:sz="0" w:space="0" w:color="auto"/>
                <w:left w:val="none" w:sz="0" w:space="0" w:color="auto"/>
                <w:bottom w:val="none" w:sz="0" w:space="0" w:color="auto"/>
                <w:right w:val="none" w:sz="0" w:space="0" w:color="auto"/>
              </w:divBdr>
              <w:divsChild>
                <w:div w:id="1070352179">
                  <w:marLeft w:val="0"/>
                  <w:marRight w:val="0"/>
                  <w:marTop w:val="0"/>
                  <w:marBottom w:val="0"/>
                  <w:divBdr>
                    <w:top w:val="none" w:sz="0" w:space="0" w:color="auto"/>
                    <w:left w:val="none" w:sz="0" w:space="0" w:color="auto"/>
                    <w:bottom w:val="none" w:sz="0" w:space="0" w:color="auto"/>
                    <w:right w:val="none" w:sz="0" w:space="0" w:color="auto"/>
                  </w:divBdr>
                </w:div>
              </w:divsChild>
            </w:div>
            <w:div w:id="562562781">
              <w:marLeft w:val="0"/>
              <w:marRight w:val="0"/>
              <w:marTop w:val="0"/>
              <w:marBottom w:val="0"/>
              <w:divBdr>
                <w:top w:val="none" w:sz="0" w:space="0" w:color="auto"/>
                <w:left w:val="none" w:sz="0" w:space="0" w:color="auto"/>
                <w:bottom w:val="none" w:sz="0" w:space="0" w:color="auto"/>
                <w:right w:val="none" w:sz="0" w:space="0" w:color="auto"/>
              </w:divBdr>
              <w:divsChild>
                <w:div w:id="907836836">
                  <w:marLeft w:val="0"/>
                  <w:marRight w:val="0"/>
                  <w:marTop w:val="0"/>
                  <w:marBottom w:val="0"/>
                  <w:divBdr>
                    <w:top w:val="none" w:sz="0" w:space="0" w:color="auto"/>
                    <w:left w:val="none" w:sz="0" w:space="0" w:color="auto"/>
                    <w:bottom w:val="none" w:sz="0" w:space="0" w:color="auto"/>
                    <w:right w:val="none" w:sz="0" w:space="0" w:color="auto"/>
                  </w:divBdr>
                </w:div>
              </w:divsChild>
            </w:div>
            <w:div w:id="694962824">
              <w:marLeft w:val="0"/>
              <w:marRight w:val="0"/>
              <w:marTop w:val="0"/>
              <w:marBottom w:val="0"/>
              <w:divBdr>
                <w:top w:val="none" w:sz="0" w:space="0" w:color="auto"/>
                <w:left w:val="none" w:sz="0" w:space="0" w:color="auto"/>
                <w:bottom w:val="none" w:sz="0" w:space="0" w:color="auto"/>
                <w:right w:val="none" w:sz="0" w:space="0" w:color="auto"/>
              </w:divBdr>
              <w:divsChild>
                <w:div w:id="79374703">
                  <w:marLeft w:val="0"/>
                  <w:marRight w:val="0"/>
                  <w:marTop w:val="0"/>
                  <w:marBottom w:val="0"/>
                  <w:divBdr>
                    <w:top w:val="none" w:sz="0" w:space="0" w:color="auto"/>
                    <w:left w:val="none" w:sz="0" w:space="0" w:color="auto"/>
                    <w:bottom w:val="none" w:sz="0" w:space="0" w:color="auto"/>
                    <w:right w:val="none" w:sz="0" w:space="0" w:color="auto"/>
                  </w:divBdr>
                </w:div>
              </w:divsChild>
            </w:div>
            <w:div w:id="724178211">
              <w:marLeft w:val="0"/>
              <w:marRight w:val="0"/>
              <w:marTop w:val="0"/>
              <w:marBottom w:val="0"/>
              <w:divBdr>
                <w:top w:val="none" w:sz="0" w:space="0" w:color="auto"/>
                <w:left w:val="none" w:sz="0" w:space="0" w:color="auto"/>
                <w:bottom w:val="none" w:sz="0" w:space="0" w:color="auto"/>
                <w:right w:val="none" w:sz="0" w:space="0" w:color="auto"/>
              </w:divBdr>
              <w:divsChild>
                <w:div w:id="132140379">
                  <w:marLeft w:val="0"/>
                  <w:marRight w:val="0"/>
                  <w:marTop w:val="0"/>
                  <w:marBottom w:val="0"/>
                  <w:divBdr>
                    <w:top w:val="none" w:sz="0" w:space="0" w:color="auto"/>
                    <w:left w:val="none" w:sz="0" w:space="0" w:color="auto"/>
                    <w:bottom w:val="none" w:sz="0" w:space="0" w:color="auto"/>
                    <w:right w:val="none" w:sz="0" w:space="0" w:color="auto"/>
                  </w:divBdr>
                </w:div>
              </w:divsChild>
            </w:div>
            <w:div w:id="871576841">
              <w:marLeft w:val="0"/>
              <w:marRight w:val="0"/>
              <w:marTop w:val="0"/>
              <w:marBottom w:val="0"/>
              <w:divBdr>
                <w:top w:val="none" w:sz="0" w:space="0" w:color="auto"/>
                <w:left w:val="none" w:sz="0" w:space="0" w:color="auto"/>
                <w:bottom w:val="none" w:sz="0" w:space="0" w:color="auto"/>
                <w:right w:val="none" w:sz="0" w:space="0" w:color="auto"/>
              </w:divBdr>
              <w:divsChild>
                <w:div w:id="631716956">
                  <w:marLeft w:val="0"/>
                  <w:marRight w:val="0"/>
                  <w:marTop w:val="0"/>
                  <w:marBottom w:val="0"/>
                  <w:divBdr>
                    <w:top w:val="none" w:sz="0" w:space="0" w:color="auto"/>
                    <w:left w:val="none" w:sz="0" w:space="0" w:color="auto"/>
                    <w:bottom w:val="none" w:sz="0" w:space="0" w:color="auto"/>
                    <w:right w:val="none" w:sz="0" w:space="0" w:color="auto"/>
                  </w:divBdr>
                </w:div>
              </w:divsChild>
            </w:div>
            <w:div w:id="1046832690">
              <w:marLeft w:val="0"/>
              <w:marRight w:val="0"/>
              <w:marTop w:val="0"/>
              <w:marBottom w:val="0"/>
              <w:divBdr>
                <w:top w:val="none" w:sz="0" w:space="0" w:color="auto"/>
                <w:left w:val="none" w:sz="0" w:space="0" w:color="auto"/>
                <w:bottom w:val="none" w:sz="0" w:space="0" w:color="auto"/>
                <w:right w:val="none" w:sz="0" w:space="0" w:color="auto"/>
              </w:divBdr>
              <w:divsChild>
                <w:div w:id="184098180">
                  <w:marLeft w:val="0"/>
                  <w:marRight w:val="0"/>
                  <w:marTop w:val="0"/>
                  <w:marBottom w:val="0"/>
                  <w:divBdr>
                    <w:top w:val="none" w:sz="0" w:space="0" w:color="auto"/>
                    <w:left w:val="none" w:sz="0" w:space="0" w:color="auto"/>
                    <w:bottom w:val="none" w:sz="0" w:space="0" w:color="auto"/>
                    <w:right w:val="none" w:sz="0" w:space="0" w:color="auto"/>
                  </w:divBdr>
                </w:div>
                <w:div w:id="1788625573">
                  <w:marLeft w:val="0"/>
                  <w:marRight w:val="0"/>
                  <w:marTop w:val="0"/>
                  <w:marBottom w:val="0"/>
                  <w:divBdr>
                    <w:top w:val="none" w:sz="0" w:space="0" w:color="auto"/>
                    <w:left w:val="none" w:sz="0" w:space="0" w:color="auto"/>
                    <w:bottom w:val="none" w:sz="0" w:space="0" w:color="auto"/>
                    <w:right w:val="none" w:sz="0" w:space="0" w:color="auto"/>
                  </w:divBdr>
                </w:div>
              </w:divsChild>
            </w:div>
            <w:div w:id="1140879118">
              <w:marLeft w:val="0"/>
              <w:marRight w:val="0"/>
              <w:marTop w:val="0"/>
              <w:marBottom w:val="0"/>
              <w:divBdr>
                <w:top w:val="none" w:sz="0" w:space="0" w:color="auto"/>
                <w:left w:val="none" w:sz="0" w:space="0" w:color="auto"/>
                <w:bottom w:val="none" w:sz="0" w:space="0" w:color="auto"/>
                <w:right w:val="none" w:sz="0" w:space="0" w:color="auto"/>
              </w:divBdr>
              <w:divsChild>
                <w:div w:id="942230181">
                  <w:marLeft w:val="0"/>
                  <w:marRight w:val="0"/>
                  <w:marTop w:val="0"/>
                  <w:marBottom w:val="0"/>
                  <w:divBdr>
                    <w:top w:val="none" w:sz="0" w:space="0" w:color="auto"/>
                    <w:left w:val="none" w:sz="0" w:space="0" w:color="auto"/>
                    <w:bottom w:val="none" w:sz="0" w:space="0" w:color="auto"/>
                    <w:right w:val="none" w:sz="0" w:space="0" w:color="auto"/>
                  </w:divBdr>
                </w:div>
              </w:divsChild>
            </w:div>
            <w:div w:id="1244215510">
              <w:marLeft w:val="0"/>
              <w:marRight w:val="0"/>
              <w:marTop w:val="0"/>
              <w:marBottom w:val="0"/>
              <w:divBdr>
                <w:top w:val="none" w:sz="0" w:space="0" w:color="auto"/>
                <w:left w:val="none" w:sz="0" w:space="0" w:color="auto"/>
                <w:bottom w:val="none" w:sz="0" w:space="0" w:color="auto"/>
                <w:right w:val="none" w:sz="0" w:space="0" w:color="auto"/>
              </w:divBdr>
              <w:divsChild>
                <w:div w:id="1540624243">
                  <w:marLeft w:val="0"/>
                  <w:marRight w:val="0"/>
                  <w:marTop w:val="0"/>
                  <w:marBottom w:val="0"/>
                  <w:divBdr>
                    <w:top w:val="none" w:sz="0" w:space="0" w:color="auto"/>
                    <w:left w:val="none" w:sz="0" w:space="0" w:color="auto"/>
                    <w:bottom w:val="none" w:sz="0" w:space="0" w:color="auto"/>
                    <w:right w:val="none" w:sz="0" w:space="0" w:color="auto"/>
                  </w:divBdr>
                </w:div>
              </w:divsChild>
            </w:div>
            <w:div w:id="1349483705">
              <w:marLeft w:val="0"/>
              <w:marRight w:val="0"/>
              <w:marTop w:val="0"/>
              <w:marBottom w:val="0"/>
              <w:divBdr>
                <w:top w:val="none" w:sz="0" w:space="0" w:color="auto"/>
                <w:left w:val="none" w:sz="0" w:space="0" w:color="auto"/>
                <w:bottom w:val="none" w:sz="0" w:space="0" w:color="auto"/>
                <w:right w:val="none" w:sz="0" w:space="0" w:color="auto"/>
              </w:divBdr>
              <w:divsChild>
                <w:div w:id="1814713258">
                  <w:marLeft w:val="0"/>
                  <w:marRight w:val="0"/>
                  <w:marTop w:val="0"/>
                  <w:marBottom w:val="0"/>
                  <w:divBdr>
                    <w:top w:val="none" w:sz="0" w:space="0" w:color="auto"/>
                    <w:left w:val="none" w:sz="0" w:space="0" w:color="auto"/>
                    <w:bottom w:val="none" w:sz="0" w:space="0" w:color="auto"/>
                    <w:right w:val="none" w:sz="0" w:space="0" w:color="auto"/>
                  </w:divBdr>
                </w:div>
              </w:divsChild>
            </w:div>
            <w:div w:id="1388411025">
              <w:marLeft w:val="0"/>
              <w:marRight w:val="0"/>
              <w:marTop w:val="0"/>
              <w:marBottom w:val="0"/>
              <w:divBdr>
                <w:top w:val="none" w:sz="0" w:space="0" w:color="auto"/>
                <w:left w:val="none" w:sz="0" w:space="0" w:color="auto"/>
                <w:bottom w:val="none" w:sz="0" w:space="0" w:color="auto"/>
                <w:right w:val="none" w:sz="0" w:space="0" w:color="auto"/>
              </w:divBdr>
              <w:divsChild>
                <w:div w:id="1977449903">
                  <w:marLeft w:val="0"/>
                  <w:marRight w:val="0"/>
                  <w:marTop w:val="0"/>
                  <w:marBottom w:val="0"/>
                  <w:divBdr>
                    <w:top w:val="none" w:sz="0" w:space="0" w:color="auto"/>
                    <w:left w:val="none" w:sz="0" w:space="0" w:color="auto"/>
                    <w:bottom w:val="none" w:sz="0" w:space="0" w:color="auto"/>
                    <w:right w:val="none" w:sz="0" w:space="0" w:color="auto"/>
                  </w:divBdr>
                </w:div>
              </w:divsChild>
            </w:div>
            <w:div w:id="1441604355">
              <w:marLeft w:val="0"/>
              <w:marRight w:val="0"/>
              <w:marTop w:val="0"/>
              <w:marBottom w:val="0"/>
              <w:divBdr>
                <w:top w:val="none" w:sz="0" w:space="0" w:color="auto"/>
                <w:left w:val="none" w:sz="0" w:space="0" w:color="auto"/>
                <w:bottom w:val="none" w:sz="0" w:space="0" w:color="auto"/>
                <w:right w:val="none" w:sz="0" w:space="0" w:color="auto"/>
              </w:divBdr>
              <w:divsChild>
                <w:div w:id="1761215077">
                  <w:marLeft w:val="0"/>
                  <w:marRight w:val="0"/>
                  <w:marTop w:val="0"/>
                  <w:marBottom w:val="0"/>
                  <w:divBdr>
                    <w:top w:val="none" w:sz="0" w:space="0" w:color="auto"/>
                    <w:left w:val="none" w:sz="0" w:space="0" w:color="auto"/>
                    <w:bottom w:val="none" w:sz="0" w:space="0" w:color="auto"/>
                    <w:right w:val="none" w:sz="0" w:space="0" w:color="auto"/>
                  </w:divBdr>
                </w:div>
              </w:divsChild>
            </w:div>
            <w:div w:id="1586763456">
              <w:marLeft w:val="0"/>
              <w:marRight w:val="0"/>
              <w:marTop w:val="0"/>
              <w:marBottom w:val="0"/>
              <w:divBdr>
                <w:top w:val="none" w:sz="0" w:space="0" w:color="auto"/>
                <w:left w:val="none" w:sz="0" w:space="0" w:color="auto"/>
                <w:bottom w:val="none" w:sz="0" w:space="0" w:color="auto"/>
                <w:right w:val="none" w:sz="0" w:space="0" w:color="auto"/>
              </w:divBdr>
              <w:divsChild>
                <w:div w:id="518004837">
                  <w:marLeft w:val="0"/>
                  <w:marRight w:val="0"/>
                  <w:marTop w:val="0"/>
                  <w:marBottom w:val="0"/>
                  <w:divBdr>
                    <w:top w:val="none" w:sz="0" w:space="0" w:color="auto"/>
                    <w:left w:val="none" w:sz="0" w:space="0" w:color="auto"/>
                    <w:bottom w:val="none" w:sz="0" w:space="0" w:color="auto"/>
                    <w:right w:val="none" w:sz="0" w:space="0" w:color="auto"/>
                  </w:divBdr>
                </w:div>
              </w:divsChild>
            </w:div>
            <w:div w:id="1791389052">
              <w:marLeft w:val="0"/>
              <w:marRight w:val="0"/>
              <w:marTop w:val="0"/>
              <w:marBottom w:val="0"/>
              <w:divBdr>
                <w:top w:val="none" w:sz="0" w:space="0" w:color="auto"/>
                <w:left w:val="none" w:sz="0" w:space="0" w:color="auto"/>
                <w:bottom w:val="none" w:sz="0" w:space="0" w:color="auto"/>
                <w:right w:val="none" w:sz="0" w:space="0" w:color="auto"/>
              </w:divBdr>
              <w:divsChild>
                <w:div w:id="1284075314">
                  <w:marLeft w:val="0"/>
                  <w:marRight w:val="0"/>
                  <w:marTop w:val="0"/>
                  <w:marBottom w:val="0"/>
                  <w:divBdr>
                    <w:top w:val="none" w:sz="0" w:space="0" w:color="auto"/>
                    <w:left w:val="none" w:sz="0" w:space="0" w:color="auto"/>
                    <w:bottom w:val="none" w:sz="0" w:space="0" w:color="auto"/>
                    <w:right w:val="none" w:sz="0" w:space="0" w:color="auto"/>
                  </w:divBdr>
                </w:div>
                <w:div w:id="1731491974">
                  <w:marLeft w:val="0"/>
                  <w:marRight w:val="0"/>
                  <w:marTop w:val="0"/>
                  <w:marBottom w:val="0"/>
                  <w:divBdr>
                    <w:top w:val="none" w:sz="0" w:space="0" w:color="auto"/>
                    <w:left w:val="none" w:sz="0" w:space="0" w:color="auto"/>
                    <w:bottom w:val="none" w:sz="0" w:space="0" w:color="auto"/>
                    <w:right w:val="none" w:sz="0" w:space="0" w:color="auto"/>
                  </w:divBdr>
                </w:div>
              </w:divsChild>
            </w:div>
            <w:div w:id="1823932991">
              <w:marLeft w:val="0"/>
              <w:marRight w:val="0"/>
              <w:marTop w:val="0"/>
              <w:marBottom w:val="0"/>
              <w:divBdr>
                <w:top w:val="none" w:sz="0" w:space="0" w:color="auto"/>
                <w:left w:val="none" w:sz="0" w:space="0" w:color="auto"/>
                <w:bottom w:val="none" w:sz="0" w:space="0" w:color="auto"/>
                <w:right w:val="none" w:sz="0" w:space="0" w:color="auto"/>
              </w:divBdr>
              <w:divsChild>
                <w:div w:id="1077744354">
                  <w:marLeft w:val="0"/>
                  <w:marRight w:val="0"/>
                  <w:marTop w:val="0"/>
                  <w:marBottom w:val="0"/>
                  <w:divBdr>
                    <w:top w:val="none" w:sz="0" w:space="0" w:color="auto"/>
                    <w:left w:val="none" w:sz="0" w:space="0" w:color="auto"/>
                    <w:bottom w:val="none" w:sz="0" w:space="0" w:color="auto"/>
                    <w:right w:val="none" w:sz="0" w:space="0" w:color="auto"/>
                  </w:divBdr>
                </w:div>
              </w:divsChild>
            </w:div>
            <w:div w:id="2036155267">
              <w:marLeft w:val="0"/>
              <w:marRight w:val="0"/>
              <w:marTop w:val="0"/>
              <w:marBottom w:val="0"/>
              <w:divBdr>
                <w:top w:val="none" w:sz="0" w:space="0" w:color="auto"/>
                <w:left w:val="none" w:sz="0" w:space="0" w:color="auto"/>
                <w:bottom w:val="none" w:sz="0" w:space="0" w:color="auto"/>
                <w:right w:val="none" w:sz="0" w:space="0" w:color="auto"/>
              </w:divBdr>
              <w:divsChild>
                <w:div w:id="1080828893">
                  <w:marLeft w:val="0"/>
                  <w:marRight w:val="0"/>
                  <w:marTop w:val="0"/>
                  <w:marBottom w:val="0"/>
                  <w:divBdr>
                    <w:top w:val="none" w:sz="0" w:space="0" w:color="auto"/>
                    <w:left w:val="none" w:sz="0" w:space="0" w:color="auto"/>
                    <w:bottom w:val="none" w:sz="0" w:space="0" w:color="auto"/>
                    <w:right w:val="none" w:sz="0" w:space="0" w:color="auto"/>
                  </w:divBdr>
                </w:div>
              </w:divsChild>
            </w:div>
            <w:div w:id="2128425997">
              <w:marLeft w:val="0"/>
              <w:marRight w:val="0"/>
              <w:marTop w:val="0"/>
              <w:marBottom w:val="0"/>
              <w:divBdr>
                <w:top w:val="none" w:sz="0" w:space="0" w:color="auto"/>
                <w:left w:val="none" w:sz="0" w:space="0" w:color="auto"/>
                <w:bottom w:val="none" w:sz="0" w:space="0" w:color="auto"/>
                <w:right w:val="none" w:sz="0" w:space="0" w:color="auto"/>
              </w:divBdr>
              <w:divsChild>
                <w:div w:id="574898617">
                  <w:marLeft w:val="0"/>
                  <w:marRight w:val="0"/>
                  <w:marTop w:val="0"/>
                  <w:marBottom w:val="0"/>
                  <w:divBdr>
                    <w:top w:val="none" w:sz="0" w:space="0" w:color="auto"/>
                    <w:left w:val="none" w:sz="0" w:space="0" w:color="auto"/>
                    <w:bottom w:val="none" w:sz="0" w:space="0" w:color="auto"/>
                    <w:right w:val="none" w:sz="0" w:space="0" w:color="auto"/>
                  </w:divBdr>
                </w:div>
              </w:divsChild>
            </w:div>
            <w:div w:id="2131975929">
              <w:marLeft w:val="0"/>
              <w:marRight w:val="0"/>
              <w:marTop w:val="0"/>
              <w:marBottom w:val="0"/>
              <w:divBdr>
                <w:top w:val="none" w:sz="0" w:space="0" w:color="auto"/>
                <w:left w:val="none" w:sz="0" w:space="0" w:color="auto"/>
                <w:bottom w:val="none" w:sz="0" w:space="0" w:color="auto"/>
                <w:right w:val="none" w:sz="0" w:space="0" w:color="auto"/>
              </w:divBdr>
              <w:divsChild>
                <w:div w:id="118720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40974">
          <w:marLeft w:val="0"/>
          <w:marRight w:val="0"/>
          <w:marTop w:val="0"/>
          <w:marBottom w:val="0"/>
          <w:divBdr>
            <w:top w:val="none" w:sz="0" w:space="0" w:color="auto"/>
            <w:left w:val="none" w:sz="0" w:space="0" w:color="auto"/>
            <w:bottom w:val="none" w:sz="0" w:space="0" w:color="auto"/>
            <w:right w:val="none" w:sz="0" w:space="0" w:color="auto"/>
          </w:divBdr>
        </w:div>
        <w:div w:id="1645423802">
          <w:marLeft w:val="0"/>
          <w:marRight w:val="0"/>
          <w:marTop w:val="0"/>
          <w:marBottom w:val="0"/>
          <w:divBdr>
            <w:top w:val="none" w:sz="0" w:space="0" w:color="auto"/>
            <w:left w:val="none" w:sz="0" w:space="0" w:color="auto"/>
            <w:bottom w:val="none" w:sz="0" w:space="0" w:color="auto"/>
            <w:right w:val="none" w:sz="0" w:space="0" w:color="auto"/>
          </w:divBdr>
        </w:div>
        <w:div w:id="1730181540">
          <w:marLeft w:val="0"/>
          <w:marRight w:val="0"/>
          <w:marTop w:val="0"/>
          <w:marBottom w:val="0"/>
          <w:divBdr>
            <w:top w:val="none" w:sz="0" w:space="0" w:color="auto"/>
            <w:left w:val="none" w:sz="0" w:space="0" w:color="auto"/>
            <w:bottom w:val="none" w:sz="0" w:space="0" w:color="auto"/>
            <w:right w:val="none" w:sz="0" w:space="0" w:color="auto"/>
          </w:divBdr>
        </w:div>
        <w:div w:id="1786268268">
          <w:marLeft w:val="0"/>
          <w:marRight w:val="0"/>
          <w:marTop w:val="0"/>
          <w:marBottom w:val="0"/>
          <w:divBdr>
            <w:top w:val="none" w:sz="0" w:space="0" w:color="auto"/>
            <w:left w:val="none" w:sz="0" w:space="0" w:color="auto"/>
            <w:bottom w:val="none" w:sz="0" w:space="0" w:color="auto"/>
            <w:right w:val="none" w:sz="0" w:space="0" w:color="auto"/>
          </w:divBdr>
        </w:div>
        <w:div w:id="1806659024">
          <w:marLeft w:val="0"/>
          <w:marRight w:val="0"/>
          <w:marTop w:val="0"/>
          <w:marBottom w:val="0"/>
          <w:divBdr>
            <w:top w:val="none" w:sz="0" w:space="0" w:color="auto"/>
            <w:left w:val="none" w:sz="0" w:space="0" w:color="auto"/>
            <w:bottom w:val="none" w:sz="0" w:space="0" w:color="auto"/>
            <w:right w:val="none" w:sz="0" w:space="0" w:color="auto"/>
          </w:divBdr>
        </w:div>
        <w:div w:id="1849175164">
          <w:marLeft w:val="0"/>
          <w:marRight w:val="0"/>
          <w:marTop w:val="0"/>
          <w:marBottom w:val="0"/>
          <w:divBdr>
            <w:top w:val="none" w:sz="0" w:space="0" w:color="auto"/>
            <w:left w:val="none" w:sz="0" w:space="0" w:color="auto"/>
            <w:bottom w:val="none" w:sz="0" w:space="0" w:color="auto"/>
            <w:right w:val="none" w:sz="0" w:space="0" w:color="auto"/>
          </w:divBdr>
        </w:div>
        <w:div w:id="1852407511">
          <w:marLeft w:val="0"/>
          <w:marRight w:val="0"/>
          <w:marTop w:val="0"/>
          <w:marBottom w:val="0"/>
          <w:divBdr>
            <w:top w:val="none" w:sz="0" w:space="0" w:color="auto"/>
            <w:left w:val="none" w:sz="0" w:space="0" w:color="auto"/>
            <w:bottom w:val="none" w:sz="0" w:space="0" w:color="auto"/>
            <w:right w:val="none" w:sz="0" w:space="0" w:color="auto"/>
          </w:divBdr>
        </w:div>
        <w:div w:id="1859464292">
          <w:marLeft w:val="0"/>
          <w:marRight w:val="0"/>
          <w:marTop w:val="0"/>
          <w:marBottom w:val="0"/>
          <w:divBdr>
            <w:top w:val="none" w:sz="0" w:space="0" w:color="auto"/>
            <w:left w:val="none" w:sz="0" w:space="0" w:color="auto"/>
            <w:bottom w:val="none" w:sz="0" w:space="0" w:color="auto"/>
            <w:right w:val="none" w:sz="0" w:space="0" w:color="auto"/>
          </w:divBdr>
        </w:div>
        <w:div w:id="1861701361">
          <w:marLeft w:val="0"/>
          <w:marRight w:val="0"/>
          <w:marTop w:val="0"/>
          <w:marBottom w:val="0"/>
          <w:divBdr>
            <w:top w:val="none" w:sz="0" w:space="0" w:color="auto"/>
            <w:left w:val="none" w:sz="0" w:space="0" w:color="auto"/>
            <w:bottom w:val="none" w:sz="0" w:space="0" w:color="auto"/>
            <w:right w:val="none" w:sz="0" w:space="0" w:color="auto"/>
          </w:divBdr>
        </w:div>
        <w:div w:id="1894152361">
          <w:marLeft w:val="0"/>
          <w:marRight w:val="0"/>
          <w:marTop w:val="0"/>
          <w:marBottom w:val="0"/>
          <w:divBdr>
            <w:top w:val="none" w:sz="0" w:space="0" w:color="auto"/>
            <w:left w:val="none" w:sz="0" w:space="0" w:color="auto"/>
            <w:bottom w:val="none" w:sz="0" w:space="0" w:color="auto"/>
            <w:right w:val="none" w:sz="0" w:space="0" w:color="auto"/>
          </w:divBdr>
        </w:div>
        <w:div w:id="2032029901">
          <w:marLeft w:val="0"/>
          <w:marRight w:val="0"/>
          <w:marTop w:val="0"/>
          <w:marBottom w:val="0"/>
          <w:divBdr>
            <w:top w:val="none" w:sz="0" w:space="0" w:color="auto"/>
            <w:left w:val="none" w:sz="0" w:space="0" w:color="auto"/>
            <w:bottom w:val="none" w:sz="0" w:space="0" w:color="auto"/>
            <w:right w:val="none" w:sz="0" w:space="0" w:color="auto"/>
          </w:divBdr>
        </w:div>
        <w:div w:id="2066879097">
          <w:marLeft w:val="0"/>
          <w:marRight w:val="0"/>
          <w:marTop w:val="0"/>
          <w:marBottom w:val="0"/>
          <w:divBdr>
            <w:top w:val="none" w:sz="0" w:space="0" w:color="auto"/>
            <w:left w:val="none" w:sz="0" w:space="0" w:color="auto"/>
            <w:bottom w:val="none" w:sz="0" w:space="0" w:color="auto"/>
            <w:right w:val="none" w:sz="0" w:space="0" w:color="auto"/>
          </w:divBdr>
        </w:div>
        <w:div w:id="2101219224">
          <w:marLeft w:val="0"/>
          <w:marRight w:val="0"/>
          <w:marTop w:val="0"/>
          <w:marBottom w:val="0"/>
          <w:divBdr>
            <w:top w:val="none" w:sz="0" w:space="0" w:color="auto"/>
            <w:left w:val="none" w:sz="0" w:space="0" w:color="auto"/>
            <w:bottom w:val="none" w:sz="0" w:space="0" w:color="auto"/>
            <w:right w:val="none" w:sz="0" w:space="0" w:color="auto"/>
          </w:divBdr>
        </w:div>
      </w:divsChild>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customXml/itemProps2.xml><?xml version="1.0" encoding="utf-8"?>
<ds:datastoreItem xmlns:ds="http://schemas.openxmlformats.org/officeDocument/2006/customXml" ds:itemID="{8FE8B185-ED4D-4FF6-8B04-63E1E9E2C354}">
  <ds:schemaRef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terms/"/>
    <ds:schemaRef ds:uri="http://purl.org/dc/dcmitype/"/>
    <ds:schemaRef ds:uri="11c27790-e69e-4dc9-b240-2619c6daab48"/>
    <ds:schemaRef ds:uri="http://schemas.microsoft.com/office/infopath/2007/PartnerControls"/>
    <ds:schemaRef ds:uri="acd154b3-7606-44e7-99cd-55da7c898a00"/>
    <ds:schemaRef ds:uri="http://purl.org/dc/elements/1.1/"/>
  </ds:schemaRefs>
</ds:datastoreItem>
</file>

<file path=customXml/itemProps3.xml><?xml version="1.0" encoding="utf-8"?>
<ds:datastoreItem xmlns:ds="http://schemas.openxmlformats.org/officeDocument/2006/customXml" ds:itemID="{9B654A75-76F8-40ED-827B-8FFB1B0FD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AE3DD-5A5A-4397-9CF2-A2EE73CD4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5218</Words>
  <Characters>29744</Characters>
  <Application>Microsoft Office Word</Application>
  <DocSecurity>0</DocSecurity>
  <Lines>247</Lines>
  <Paragraphs>69</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2</cp:revision>
  <cp:lastPrinted>2002-04-24T08:10:00Z</cp:lastPrinted>
  <dcterms:created xsi:type="dcterms:W3CDTF">2024-05-10T09:39:00Z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